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19FA" w14:textId="77777777" w:rsidR="00603333" w:rsidRPr="006C34A3" w:rsidRDefault="00603333" w:rsidP="00603333">
      <w:pPr>
        <w:tabs>
          <w:tab w:val="left" w:pos="900"/>
        </w:tabs>
        <w:spacing w:line="240" w:lineRule="auto"/>
        <w:rPr>
          <w:rFonts w:ascii="Tahoma" w:eastAsia="Times New Roman" w:hAnsi="Tahoma" w:cs="Tahoma"/>
          <w:b/>
          <w:bCs/>
          <w:spacing w:val="20"/>
          <w:sz w:val="32"/>
          <w:szCs w:val="22"/>
          <w:lang w:eastAsia="cs-CZ"/>
        </w:rPr>
      </w:pPr>
    </w:p>
    <w:p w14:paraId="005DE75A" w14:textId="2C9C51D8" w:rsidR="00A43676" w:rsidRPr="006C34A3" w:rsidRDefault="00A43676" w:rsidP="00252EED">
      <w:pPr>
        <w:tabs>
          <w:tab w:val="left" w:pos="900"/>
        </w:tabs>
        <w:spacing w:line="240" w:lineRule="auto"/>
        <w:jc w:val="center"/>
        <w:rPr>
          <w:rFonts w:ascii="Tahoma" w:eastAsia="Times New Roman" w:hAnsi="Tahoma" w:cs="Tahoma"/>
          <w:b/>
          <w:bCs/>
          <w:spacing w:val="20"/>
          <w:sz w:val="32"/>
          <w:szCs w:val="22"/>
          <w:lang w:eastAsia="cs-CZ"/>
        </w:rPr>
      </w:pPr>
      <w:r w:rsidRPr="006C34A3">
        <w:rPr>
          <w:rFonts w:ascii="Tahoma" w:eastAsia="Times New Roman" w:hAnsi="Tahoma" w:cs="Tahoma"/>
          <w:b/>
          <w:bCs/>
          <w:spacing w:val="20"/>
          <w:sz w:val="32"/>
          <w:szCs w:val="22"/>
          <w:lang w:eastAsia="cs-CZ"/>
        </w:rPr>
        <w:t xml:space="preserve">KUPNÍ SMLOUVA </w:t>
      </w:r>
    </w:p>
    <w:p w14:paraId="2D810A17" w14:textId="77777777" w:rsidR="00A43676" w:rsidRPr="006C34A3" w:rsidRDefault="00A43676" w:rsidP="00252EED">
      <w:pPr>
        <w:autoSpaceDE w:val="0"/>
        <w:spacing w:line="240" w:lineRule="auto"/>
        <w:jc w:val="center"/>
        <w:rPr>
          <w:rFonts w:ascii="Tahoma" w:hAnsi="Tahoma" w:cs="Tahoma"/>
          <w:b/>
          <w:bCs/>
          <w:sz w:val="22"/>
          <w:szCs w:val="22"/>
        </w:rPr>
      </w:pPr>
    </w:p>
    <w:p w14:paraId="0A2C22B8" w14:textId="4968B8B7" w:rsidR="001701AE" w:rsidRDefault="00CF3196" w:rsidP="00252E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sz w:val="28"/>
          <w:szCs w:val="28"/>
        </w:rPr>
      </w:pPr>
      <w:r w:rsidRPr="009A4983">
        <w:rPr>
          <w:rFonts w:ascii="Calibri" w:hAnsi="Calibri" w:cs="Calibri"/>
          <w:b/>
          <w:sz w:val="28"/>
          <w:szCs w:val="28"/>
        </w:rPr>
        <w:t>Dodávka</w:t>
      </w:r>
      <w:r>
        <w:rPr>
          <w:rFonts w:ascii="Calibri" w:hAnsi="Calibri" w:cs="Calibri"/>
          <w:b/>
          <w:sz w:val="28"/>
          <w:szCs w:val="28"/>
        </w:rPr>
        <w:t xml:space="preserve"> 4</w:t>
      </w:r>
      <w:r w:rsidRPr="009A4983">
        <w:rPr>
          <w:rFonts w:ascii="Calibri" w:hAnsi="Calibri" w:cs="Calibri"/>
          <w:b/>
          <w:sz w:val="28"/>
          <w:szCs w:val="28"/>
        </w:rPr>
        <w:t xml:space="preserve"> elektrobusů kategorie 12 m pro MHD Karlovy Vary</w:t>
      </w:r>
    </w:p>
    <w:p w14:paraId="56A5FA2B" w14:textId="77777777" w:rsidR="00CF3196" w:rsidRPr="006C34A3" w:rsidRDefault="00CF3196" w:rsidP="00252E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ahoma" w:eastAsia="Times New Roman" w:hAnsi="Tahoma" w:cs="Tahoma"/>
          <w:b/>
          <w:bCs/>
          <w:i/>
          <w:iCs/>
          <w:color w:val="000000"/>
          <w:sz w:val="6"/>
          <w:szCs w:val="22"/>
          <w:u w:val="single"/>
          <w:lang w:eastAsia="cs-CZ"/>
        </w:rPr>
      </w:pPr>
    </w:p>
    <w:p w14:paraId="21B9CC80" w14:textId="13DC26A9" w:rsidR="00A43676" w:rsidRPr="006C34A3" w:rsidRDefault="003A440A" w:rsidP="00252EED">
      <w:pPr>
        <w:tabs>
          <w:tab w:val="left" w:pos="900"/>
        </w:tabs>
        <w:spacing w:line="240" w:lineRule="auto"/>
        <w:jc w:val="center"/>
        <w:rPr>
          <w:rFonts w:ascii="Tahoma" w:eastAsia="Times New Roman" w:hAnsi="Tahoma" w:cs="Tahoma"/>
          <w:b/>
          <w:bCs/>
          <w:sz w:val="22"/>
          <w:szCs w:val="22"/>
          <w:lang w:eastAsia="cs-CZ"/>
        </w:rPr>
      </w:pPr>
      <w:r w:rsidRPr="006C34A3">
        <w:rPr>
          <w:rFonts w:ascii="Tahoma" w:eastAsia="Times New Roman" w:hAnsi="Tahoma" w:cs="Tahoma"/>
          <w:b/>
          <w:bCs/>
          <w:sz w:val="22"/>
          <w:szCs w:val="22"/>
          <w:lang w:eastAsia="cs-CZ"/>
        </w:rPr>
        <w:t xml:space="preserve">č. Kupujícího: </w:t>
      </w:r>
      <w:r w:rsidR="002E5A13" w:rsidRPr="006C34A3">
        <w:rPr>
          <w:rFonts w:ascii="Tahoma" w:eastAsia="Times New Roman" w:hAnsi="Tahoma" w:cs="Tahoma"/>
          <w:b/>
          <w:bCs/>
          <w:sz w:val="22"/>
          <w:szCs w:val="22"/>
          <w:lang w:eastAsia="cs-CZ"/>
        </w:rPr>
        <w:sym w:font="Symbol" w:char="F05B"/>
      </w:r>
      <w:r w:rsidR="002E5A13" w:rsidRPr="002E5A13">
        <w:rPr>
          <w:rFonts w:ascii="Tahoma" w:eastAsia="Times New Roman" w:hAnsi="Tahoma" w:cs="Tahoma"/>
          <w:b/>
          <w:bCs/>
          <w:sz w:val="22"/>
          <w:szCs w:val="22"/>
          <w:highlight w:val="yellow"/>
          <w:lang w:eastAsia="cs-CZ"/>
        </w:rPr>
        <w:t>BUDE DOPLNĚNO PŘED UZAVŘENÍM SMLOUVY</w:t>
      </w:r>
      <w:r w:rsidR="002E5A13" w:rsidRPr="002E5A13">
        <w:rPr>
          <w:rFonts w:ascii="Tahoma" w:eastAsia="Times New Roman" w:hAnsi="Tahoma" w:cs="Tahoma"/>
          <w:b/>
          <w:bCs/>
          <w:sz w:val="22"/>
          <w:szCs w:val="22"/>
          <w:highlight w:val="yellow"/>
          <w:lang w:eastAsia="cs-CZ"/>
        </w:rPr>
        <w:sym w:font="Symbol" w:char="F05D"/>
      </w:r>
      <w:r w:rsidR="002E5A13" w:rsidRPr="006C34A3">
        <w:rPr>
          <w:rFonts w:ascii="Tahoma" w:hAnsi="Tahoma" w:cs="Tahoma"/>
          <w:sz w:val="22"/>
          <w:szCs w:val="22"/>
        </w:rPr>
        <w:t xml:space="preserve">  </w:t>
      </w:r>
    </w:p>
    <w:p w14:paraId="6FE6FD00" w14:textId="239662C9" w:rsidR="00A43676" w:rsidRPr="006C34A3" w:rsidRDefault="00A43676" w:rsidP="00252EED">
      <w:pPr>
        <w:tabs>
          <w:tab w:val="left" w:pos="900"/>
        </w:tabs>
        <w:spacing w:line="240" w:lineRule="auto"/>
        <w:jc w:val="center"/>
        <w:rPr>
          <w:rFonts w:ascii="Tahoma" w:eastAsia="Times New Roman" w:hAnsi="Tahoma" w:cs="Tahoma"/>
          <w:b/>
          <w:bCs/>
          <w:sz w:val="22"/>
          <w:szCs w:val="22"/>
          <w:lang w:eastAsia="cs-CZ"/>
        </w:rPr>
      </w:pPr>
      <w:r w:rsidRPr="006C34A3">
        <w:rPr>
          <w:rFonts w:ascii="Tahoma" w:eastAsia="Times New Roman" w:hAnsi="Tahoma" w:cs="Tahoma"/>
          <w:b/>
          <w:bCs/>
          <w:sz w:val="22"/>
          <w:szCs w:val="22"/>
          <w:lang w:eastAsia="cs-CZ"/>
        </w:rPr>
        <w:t xml:space="preserve">č. Prodávajícího: </w:t>
      </w:r>
      <w:r w:rsidRPr="006C34A3">
        <w:rPr>
          <w:rFonts w:ascii="Tahoma" w:eastAsia="Times New Roman" w:hAnsi="Tahoma" w:cs="Tahoma"/>
          <w:b/>
          <w:bCs/>
          <w:sz w:val="22"/>
          <w:szCs w:val="22"/>
          <w:lang w:eastAsia="cs-CZ"/>
        </w:rPr>
        <w:sym w:font="Symbol" w:char="F05B"/>
      </w:r>
      <w:r w:rsidR="002E5A13" w:rsidRPr="002E5A13">
        <w:rPr>
          <w:rFonts w:ascii="Tahoma" w:eastAsia="Times New Roman" w:hAnsi="Tahoma" w:cs="Tahoma"/>
          <w:b/>
          <w:bCs/>
          <w:sz w:val="22"/>
          <w:szCs w:val="22"/>
          <w:highlight w:val="yellow"/>
          <w:lang w:eastAsia="cs-CZ"/>
        </w:rPr>
        <w:t>BUDE DOPLNĚNO PŘED UZAVŘENÍM SMLOUVY</w:t>
      </w:r>
      <w:r w:rsidRPr="002E5A13">
        <w:rPr>
          <w:rFonts w:ascii="Tahoma" w:eastAsia="Times New Roman" w:hAnsi="Tahoma" w:cs="Tahoma"/>
          <w:b/>
          <w:bCs/>
          <w:sz w:val="22"/>
          <w:szCs w:val="22"/>
          <w:highlight w:val="yellow"/>
          <w:lang w:eastAsia="cs-CZ"/>
        </w:rPr>
        <w:sym w:font="Symbol" w:char="F05D"/>
      </w:r>
      <w:r w:rsidRPr="006C34A3">
        <w:rPr>
          <w:rFonts w:ascii="Tahoma" w:hAnsi="Tahoma" w:cs="Tahoma"/>
          <w:sz w:val="22"/>
          <w:szCs w:val="22"/>
        </w:rPr>
        <w:t xml:space="preserve">  </w:t>
      </w:r>
    </w:p>
    <w:p w14:paraId="0B84D32D" w14:textId="77777777" w:rsidR="00A43676" w:rsidRPr="006C34A3" w:rsidRDefault="00A43676" w:rsidP="00252EED">
      <w:pPr>
        <w:tabs>
          <w:tab w:val="left" w:pos="900"/>
        </w:tabs>
        <w:spacing w:line="240" w:lineRule="auto"/>
        <w:jc w:val="center"/>
        <w:rPr>
          <w:rFonts w:ascii="Tahoma" w:eastAsia="Times New Roman" w:hAnsi="Tahoma" w:cs="Tahoma"/>
          <w:b/>
          <w:bCs/>
          <w:sz w:val="8"/>
          <w:szCs w:val="22"/>
          <w:lang w:eastAsia="cs-CZ"/>
        </w:rPr>
      </w:pPr>
    </w:p>
    <w:p w14:paraId="01A627AA" w14:textId="2E252C0C" w:rsidR="00A43676" w:rsidRPr="006C34A3" w:rsidRDefault="00A43676" w:rsidP="00252EED">
      <w:pPr>
        <w:spacing w:line="240" w:lineRule="auto"/>
        <w:jc w:val="center"/>
        <w:rPr>
          <w:rFonts w:ascii="Tahoma" w:eastAsia="Times New Roman" w:hAnsi="Tahoma" w:cs="Tahoma"/>
          <w:sz w:val="22"/>
          <w:szCs w:val="22"/>
          <w:lang w:eastAsia="cs-CZ"/>
        </w:rPr>
      </w:pPr>
      <w:r w:rsidRPr="006C34A3">
        <w:rPr>
          <w:rFonts w:ascii="Tahoma" w:eastAsia="Times New Roman" w:hAnsi="Tahoma" w:cs="Tahoma"/>
          <w:sz w:val="22"/>
          <w:szCs w:val="22"/>
          <w:lang w:eastAsia="cs-CZ"/>
        </w:rPr>
        <w:t>uzavřená podle zákona č. 89/2012 Sb., občanský zákoník, v</w:t>
      </w:r>
      <w:r w:rsidR="00E630C4" w:rsidRPr="006C34A3">
        <w:rPr>
          <w:rFonts w:ascii="Tahoma" w:eastAsia="Times New Roman" w:hAnsi="Tahoma" w:cs="Tahoma"/>
          <w:sz w:val="22"/>
          <w:szCs w:val="22"/>
          <w:lang w:eastAsia="cs-CZ"/>
        </w:rPr>
        <w:t>e</w:t>
      </w:r>
      <w:r w:rsidRPr="006C34A3">
        <w:rPr>
          <w:rFonts w:ascii="Tahoma" w:eastAsia="Times New Roman" w:hAnsi="Tahoma" w:cs="Tahoma"/>
          <w:sz w:val="22"/>
          <w:szCs w:val="22"/>
          <w:lang w:eastAsia="cs-CZ"/>
        </w:rPr>
        <w:t xml:space="preserve"> znění</w:t>
      </w:r>
      <w:r w:rsidR="00E630C4" w:rsidRPr="006C34A3">
        <w:rPr>
          <w:rFonts w:ascii="Tahoma" w:eastAsia="Times New Roman" w:hAnsi="Tahoma" w:cs="Tahoma"/>
          <w:sz w:val="22"/>
          <w:szCs w:val="22"/>
          <w:lang w:eastAsia="cs-CZ"/>
        </w:rPr>
        <w:t xml:space="preserve"> pozdějších předpisů</w:t>
      </w:r>
    </w:p>
    <w:p w14:paraId="5E4C4EB7" w14:textId="77777777" w:rsidR="00A43676" w:rsidRPr="006C34A3" w:rsidRDefault="00A43676" w:rsidP="00252EED">
      <w:pPr>
        <w:spacing w:line="240" w:lineRule="auto"/>
        <w:jc w:val="center"/>
        <w:rPr>
          <w:rFonts w:ascii="Tahoma" w:eastAsia="Times New Roman" w:hAnsi="Tahoma" w:cs="Tahoma"/>
          <w:b/>
          <w:bCs/>
          <w:sz w:val="2"/>
          <w:szCs w:val="22"/>
          <w:lang w:eastAsia="cs-CZ"/>
        </w:rPr>
      </w:pPr>
    </w:p>
    <w:p w14:paraId="3074B7E5" w14:textId="77777777" w:rsidR="00A43676" w:rsidRPr="006C34A3" w:rsidRDefault="00A43676" w:rsidP="00252EED">
      <w:pPr>
        <w:spacing w:line="240" w:lineRule="auto"/>
        <w:jc w:val="center"/>
        <w:rPr>
          <w:rFonts w:ascii="Tahoma" w:eastAsia="Times New Roman" w:hAnsi="Tahoma" w:cs="Tahoma"/>
          <w:b/>
          <w:bCs/>
          <w:sz w:val="22"/>
          <w:szCs w:val="22"/>
          <w:lang w:eastAsia="cs-CZ"/>
        </w:rPr>
      </w:pPr>
    </w:p>
    <w:p w14:paraId="08BFA356" w14:textId="77777777" w:rsidR="00A43676" w:rsidRPr="006C34A3" w:rsidRDefault="00A43676" w:rsidP="00252EED">
      <w:pPr>
        <w:overflowPunct w:val="0"/>
        <w:autoSpaceDE w:val="0"/>
        <w:autoSpaceDN w:val="0"/>
        <w:adjustRightInd w:val="0"/>
        <w:spacing w:line="240" w:lineRule="auto"/>
        <w:jc w:val="center"/>
        <w:textAlignment w:val="baseline"/>
        <w:rPr>
          <w:rFonts w:ascii="Tahoma" w:eastAsia="Times New Roman" w:hAnsi="Tahoma" w:cs="Tahoma"/>
          <w:b/>
          <w:bCs/>
          <w:iCs/>
          <w:sz w:val="22"/>
          <w:szCs w:val="22"/>
          <w:lang w:eastAsia="cs-CZ"/>
        </w:rPr>
      </w:pPr>
      <w:r w:rsidRPr="006C34A3">
        <w:rPr>
          <w:rFonts w:ascii="Tahoma" w:eastAsia="Times New Roman" w:hAnsi="Tahoma" w:cs="Tahoma"/>
          <w:b/>
          <w:bCs/>
          <w:iCs/>
          <w:sz w:val="22"/>
          <w:szCs w:val="22"/>
          <w:lang w:eastAsia="cs-CZ"/>
        </w:rPr>
        <w:t>I.</w:t>
      </w:r>
    </w:p>
    <w:p w14:paraId="3AE9D73C" w14:textId="77777777" w:rsidR="00A43676" w:rsidRPr="006C34A3" w:rsidRDefault="00A43676" w:rsidP="00252EED">
      <w:pPr>
        <w:overflowPunct w:val="0"/>
        <w:autoSpaceDE w:val="0"/>
        <w:autoSpaceDN w:val="0"/>
        <w:adjustRightInd w:val="0"/>
        <w:spacing w:line="240" w:lineRule="auto"/>
        <w:jc w:val="center"/>
        <w:textAlignment w:val="baseline"/>
        <w:rPr>
          <w:rFonts w:ascii="Tahoma" w:eastAsia="Times New Roman" w:hAnsi="Tahoma" w:cs="Tahoma"/>
          <w:b/>
          <w:bCs/>
          <w:iCs/>
          <w:sz w:val="22"/>
          <w:szCs w:val="22"/>
          <w:lang w:eastAsia="cs-CZ"/>
        </w:rPr>
      </w:pPr>
      <w:r w:rsidRPr="006C34A3">
        <w:rPr>
          <w:rFonts w:ascii="Tahoma" w:eastAsia="Times New Roman" w:hAnsi="Tahoma" w:cs="Tahoma"/>
          <w:b/>
          <w:bCs/>
          <w:iCs/>
          <w:sz w:val="22"/>
          <w:szCs w:val="22"/>
          <w:lang w:eastAsia="cs-CZ"/>
        </w:rPr>
        <w:t>Smluvní strany</w:t>
      </w:r>
    </w:p>
    <w:p w14:paraId="37F2ED18" w14:textId="77777777" w:rsidR="00A43676" w:rsidRPr="006C34A3" w:rsidRDefault="00A43676" w:rsidP="00252EED">
      <w:pPr>
        <w:overflowPunct w:val="0"/>
        <w:autoSpaceDE w:val="0"/>
        <w:autoSpaceDN w:val="0"/>
        <w:adjustRightInd w:val="0"/>
        <w:spacing w:line="240" w:lineRule="auto"/>
        <w:ind w:left="1418"/>
        <w:jc w:val="both"/>
        <w:textAlignment w:val="baseline"/>
        <w:rPr>
          <w:rFonts w:ascii="Tahoma" w:eastAsia="Times New Roman" w:hAnsi="Tahoma" w:cs="Tahoma"/>
          <w:b/>
          <w:bCs/>
          <w:i/>
          <w:iCs/>
          <w:sz w:val="22"/>
          <w:szCs w:val="22"/>
          <w:lang w:eastAsia="cs-CZ"/>
        </w:rPr>
      </w:pPr>
    </w:p>
    <w:p w14:paraId="378CEEFB" w14:textId="7CAF8DEF" w:rsidR="002E5A13" w:rsidRPr="002E5A13" w:rsidRDefault="00A43676" w:rsidP="0072795B">
      <w:pPr>
        <w:numPr>
          <w:ilvl w:val="1"/>
          <w:numId w:val="1"/>
        </w:numPr>
        <w:tabs>
          <w:tab w:val="num" w:pos="540"/>
        </w:tabs>
        <w:spacing w:line="240" w:lineRule="auto"/>
        <w:ind w:left="540" w:hanging="540"/>
        <w:jc w:val="both"/>
        <w:rPr>
          <w:rFonts w:ascii="Tahoma" w:eastAsia="Times New Roman" w:hAnsi="Tahoma" w:cs="Tahoma"/>
          <w:i/>
          <w:iCs/>
          <w:color w:val="800000"/>
          <w:sz w:val="22"/>
          <w:szCs w:val="22"/>
          <w:lang w:eastAsia="cs-CZ"/>
        </w:rPr>
      </w:pPr>
      <w:bookmarkStart w:id="0" w:name="_Ref214531489"/>
      <w:bookmarkStart w:id="1" w:name="_Hlk214886829"/>
      <w:r w:rsidRPr="002E5A13">
        <w:rPr>
          <w:rFonts w:ascii="Tahoma" w:eastAsia="Times New Roman" w:hAnsi="Tahoma" w:cs="Tahoma"/>
          <w:b/>
          <w:bCs/>
          <w:sz w:val="22"/>
          <w:szCs w:val="22"/>
          <w:lang w:eastAsia="cs-CZ"/>
        </w:rPr>
        <w:t>Prodávající</w:t>
      </w:r>
      <w:bookmarkEnd w:id="0"/>
      <w:r w:rsidR="0008328A">
        <w:rPr>
          <w:rFonts w:ascii="Tahoma" w:eastAsia="Times New Roman" w:hAnsi="Tahoma" w:cs="Tahoma"/>
          <w:b/>
          <w:bCs/>
          <w:sz w:val="22"/>
          <w:szCs w:val="22"/>
          <w:lang w:eastAsia="cs-CZ"/>
        </w:rPr>
        <w:tab/>
      </w:r>
      <w:r w:rsidR="0008328A">
        <w:rPr>
          <w:rFonts w:ascii="Tahoma" w:eastAsia="Times New Roman" w:hAnsi="Tahoma" w:cs="Tahoma"/>
          <w:b/>
          <w:bCs/>
          <w:sz w:val="22"/>
          <w:szCs w:val="22"/>
          <w:lang w:eastAsia="cs-CZ"/>
        </w:rPr>
        <w:tab/>
      </w:r>
      <w:r w:rsidR="0008328A">
        <w:rPr>
          <w:rFonts w:ascii="Tahoma" w:eastAsia="Times New Roman" w:hAnsi="Tahoma" w:cs="Tahoma"/>
          <w:b/>
          <w:bCs/>
          <w:sz w:val="22"/>
          <w:szCs w:val="22"/>
          <w:lang w:eastAsia="cs-CZ"/>
        </w:rPr>
        <w:tab/>
      </w:r>
      <w:r w:rsidR="0008328A">
        <w:rPr>
          <w:rFonts w:ascii="Tahoma" w:eastAsia="Times New Roman" w:hAnsi="Tahoma" w:cs="Tahoma"/>
          <w:b/>
          <w:bCs/>
          <w:sz w:val="22"/>
          <w:szCs w:val="22"/>
          <w:lang w:eastAsia="cs-CZ"/>
        </w:rPr>
        <w:tab/>
      </w:r>
      <w:r w:rsidR="002E5A13" w:rsidRPr="006C34A3">
        <w:rPr>
          <w:rFonts w:ascii="Tahoma" w:eastAsia="Times New Roman" w:hAnsi="Tahoma" w:cs="Tahoma"/>
          <w:b/>
          <w:bCs/>
          <w:sz w:val="22"/>
          <w:szCs w:val="22"/>
          <w:lang w:eastAsia="cs-CZ"/>
        </w:rPr>
        <w:sym w:font="Symbol" w:char="F05B"/>
      </w:r>
      <w:r w:rsidR="002E5A13" w:rsidRPr="002E5A13">
        <w:rPr>
          <w:rFonts w:ascii="Tahoma" w:eastAsia="Times New Roman" w:hAnsi="Tahoma" w:cs="Tahoma"/>
          <w:b/>
          <w:bCs/>
          <w:sz w:val="22"/>
          <w:szCs w:val="22"/>
          <w:highlight w:val="yellow"/>
          <w:lang w:eastAsia="cs-CZ"/>
        </w:rPr>
        <w:t>BUDE DOPLNĚNO PŘED UZAVŘENÍM SMLOUVY</w:t>
      </w:r>
      <w:r w:rsidR="002E5A13" w:rsidRPr="002E5A13">
        <w:rPr>
          <w:rFonts w:ascii="Tahoma" w:eastAsia="Times New Roman" w:hAnsi="Tahoma" w:cs="Tahoma"/>
          <w:b/>
          <w:bCs/>
          <w:sz w:val="22"/>
          <w:szCs w:val="22"/>
          <w:highlight w:val="yellow"/>
          <w:lang w:eastAsia="cs-CZ"/>
        </w:rPr>
        <w:sym w:font="Symbol" w:char="F05D"/>
      </w:r>
      <w:r w:rsidR="002E5A13" w:rsidRPr="006C34A3">
        <w:rPr>
          <w:rFonts w:ascii="Tahoma" w:hAnsi="Tahoma" w:cs="Tahoma"/>
          <w:sz w:val="22"/>
          <w:szCs w:val="22"/>
        </w:rPr>
        <w:t xml:space="preserve">  </w:t>
      </w:r>
    </w:p>
    <w:p w14:paraId="76F9C9F1" w14:textId="5FC74B8E" w:rsidR="00A43676" w:rsidRPr="002E5A13" w:rsidRDefault="00A43676" w:rsidP="0008328A">
      <w:pPr>
        <w:tabs>
          <w:tab w:val="num" w:pos="4122"/>
        </w:tabs>
        <w:spacing w:line="240" w:lineRule="auto"/>
        <w:ind w:left="540"/>
        <w:jc w:val="both"/>
        <w:rPr>
          <w:rFonts w:ascii="Tahoma" w:eastAsia="Times New Roman" w:hAnsi="Tahoma" w:cs="Tahoma"/>
          <w:i/>
          <w:iCs/>
          <w:color w:val="800000"/>
          <w:sz w:val="22"/>
          <w:szCs w:val="22"/>
          <w:lang w:eastAsia="cs-CZ"/>
        </w:rPr>
      </w:pPr>
      <w:r w:rsidRPr="002E5A13">
        <w:rPr>
          <w:rFonts w:ascii="Tahoma" w:eastAsia="Times New Roman" w:hAnsi="Tahoma" w:cs="Tahoma"/>
          <w:sz w:val="22"/>
          <w:szCs w:val="22"/>
          <w:lang w:eastAsia="cs-CZ"/>
        </w:rPr>
        <w:t>Se sídlem:</w:t>
      </w:r>
      <w:r w:rsidR="0008328A">
        <w:rPr>
          <w:rFonts w:ascii="Tahoma" w:eastAsia="Times New Roman" w:hAnsi="Tahoma" w:cs="Tahoma"/>
          <w:sz w:val="22"/>
          <w:szCs w:val="22"/>
          <w:lang w:eastAsia="cs-CZ"/>
        </w:rPr>
        <w:tab/>
      </w:r>
      <w:r w:rsidR="0008328A">
        <w:rPr>
          <w:rFonts w:ascii="Tahoma" w:eastAsia="Times New Roman" w:hAnsi="Tahoma" w:cs="Tahoma"/>
          <w:sz w:val="22"/>
          <w:szCs w:val="22"/>
          <w:lang w:eastAsia="cs-CZ"/>
        </w:rPr>
        <w:tab/>
      </w:r>
      <w:r w:rsidR="002E5A13" w:rsidRPr="006C34A3">
        <w:rPr>
          <w:rFonts w:ascii="Tahoma" w:eastAsia="Times New Roman" w:hAnsi="Tahoma" w:cs="Tahoma"/>
          <w:b/>
          <w:bCs/>
          <w:sz w:val="22"/>
          <w:szCs w:val="22"/>
          <w:lang w:eastAsia="cs-CZ"/>
        </w:rPr>
        <w:sym w:font="Symbol" w:char="F05B"/>
      </w:r>
      <w:r w:rsidR="002E5A13" w:rsidRPr="002E5A13">
        <w:rPr>
          <w:rFonts w:ascii="Tahoma" w:eastAsia="Times New Roman" w:hAnsi="Tahoma" w:cs="Tahoma"/>
          <w:b/>
          <w:bCs/>
          <w:sz w:val="22"/>
          <w:szCs w:val="22"/>
          <w:highlight w:val="yellow"/>
          <w:lang w:eastAsia="cs-CZ"/>
        </w:rPr>
        <w:t>BUDE DOPLNĚNO PŘED UZAVŘENÍM SMLOUVY</w:t>
      </w:r>
      <w:r w:rsidR="002E5A13" w:rsidRPr="002E5A13">
        <w:rPr>
          <w:rFonts w:ascii="Tahoma" w:eastAsia="Times New Roman" w:hAnsi="Tahoma" w:cs="Tahoma"/>
          <w:b/>
          <w:bCs/>
          <w:sz w:val="22"/>
          <w:szCs w:val="22"/>
          <w:highlight w:val="yellow"/>
          <w:lang w:eastAsia="cs-CZ"/>
        </w:rPr>
        <w:sym w:font="Symbol" w:char="F05D"/>
      </w:r>
      <w:r w:rsidR="002E5A13" w:rsidRPr="006C34A3">
        <w:rPr>
          <w:rFonts w:ascii="Tahoma" w:hAnsi="Tahoma" w:cs="Tahoma"/>
          <w:sz w:val="22"/>
          <w:szCs w:val="22"/>
        </w:rPr>
        <w:t xml:space="preserve">  </w:t>
      </w:r>
    </w:p>
    <w:p w14:paraId="67C521DA" w14:textId="05CBDB5E" w:rsidR="00A43676" w:rsidRPr="006C34A3" w:rsidRDefault="00A43676" w:rsidP="00252EED">
      <w:pPr>
        <w:spacing w:line="240" w:lineRule="auto"/>
        <w:ind w:left="540"/>
        <w:jc w:val="both"/>
        <w:rPr>
          <w:rFonts w:ascii="Tahoma" w:eastAsia="Times New Roman" w:hAnsi="Tahoma" w:cs="Tahoma"/>
          <w:i/>
          <w:iCs/>
          <w:color w:val="800000"/>
          <w:sz w:val="22"/>
          <w:szCs w:val="22"/>
          <w:lang w:eastAsia="cs-CZ"/>
        </w:rPr>
      </w:pPr>
      <w:r w:rsidRPr="006C34A3">
        <w:rPr>
          <w:rFonts w:ascii="Tahoma" w:eastAsia="Times New Roman" w:hAnsi="Tahoma" w:cs="Tahoma"/>
          <w:sz w:val="22"/>
          <w:szCs w:val="22"/>
          <w:lang w:eastAsia="cs-CZ"/>
        </w:rPr>
        <w:t>IČO:</w:t>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0008328A">
        <w:rPr>
          <w:rFonts w:ascii="Tahoma" w:eastAsia="Times New Roman" w:hAnsi="Tahoma" w:cs="Tahoma"/>
          <w:sz w:val="22"/>
          <w:szCs w:val="22"/>
          <w:lang w:eastAsia="cs-CZ"/>
        </w:rPr>
        <w:tab/>
      </w:r>
      <w:r w:rsidR="002E5A13" w:rsidRPr="006C34A3">
        <w:rPr>
          <w:rFonts w:ascii="Tahoma" w:eastAsia="Times New Roman" w:hAnsi="Tahoma" w:cs="Tahoma"/>
          <w:b/>
          <w:bCs/>
          <w:sz w:val="22"/>
          <w:szCs w:val="22"/>
          <w:lang w:eastAsia="cs-CZ"/>
        </w:rPr>
        <w:sym w:font="Symbol" w:char="F05B"/>
      </w:r>
      <w:r w:rsidR="002E5A13" w:rsidRPr="002E5A13">
        <w:rPr>
          <w:rFonts w:ascii="Tahoma" w:eastAsia="Times New Roman" w:hAnsi="Tahoma" w:cs="Tahoma"/>
          <w:b/>
          <w:bCs/>
          <w:sz w:val="22"/>
          <w:szCs w:val="22"/>
          <w:highlight w:val="yellow"/>
          <w:lang w:eastAsia="cs-CZ"/>
        </w:rPr>
        <w:t>BUDE DOPLNĚNO PŘED UZAVŘENÍM SMLOUVY</w:t>
      </w:r>
      <w:r w:rsidR="002E5A13" w:rsidRPr="002E5A13">
        <w:rPr>
          <w:rFonts w:ascii="Tahoma" w:eastAsia="Times New Roman" w:hAnsi="Tahoma" w:cs="Tahoma"/>
          <w:b/>
          <w:bCs/>
          <w:sz w:val="22"/>
          <w:szCs w:val="22"/>
          <w:highlight w:val="yellow"/>
          <w:lang w:eastAsia="cs-CZ"/>
        </w:rPr>
        <w:sym w:font="Symbol" w:char="F05D"/>
      </w:r>
      <w:r w:rsidR="002E5A13" w:rsidRPr="006C34A3">
        <w:rPr>
          <w:rFonts w:ascii="Tahoma" w:hAnsi="Tahoma" w:cs="Tahoma"/>
          <w:sz w:val="22"/>
          <w:szCs w:val="22"/>
        </w:rPr>
        <w:t xml:space="preserve">  </w:t>
      </w:r>
    </w:p>
    <w:p w14:paraId="10B0996A" w14:textId="78AB5420" w:rsidR="00A43676" w:rsidRPr="006C34A3" w:rsidRDefault="00A43676" w:rsidP="00252EED">
      <w:pPr>
        <w:spacing w:line="240" w:lineRule="auto"/>
        <w:ind w:left="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DIČ:</w:t>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0008328A">
        <w:rPr>
          <w:rFonts w:ascii="Tahoma" w:eastAsia="Times New Roman" w:hAnsi="Tahoma" w:cs="Tahoma"/>
          <w:sz w:val="22"/>
          <w:szCs w:val="22"/>
          <w:lang w:eastAsia="cs-CZ"/>
        </w:rPr>
        <w:tab/>
      </w:r>
      <w:r w:rsidR="002E5A13" w:rsidRPr="006C34A3">
        <w:rPr>
          <w:rFonts w:ascii="Tahoma" w:eastAsia="Times New Roman" w:hAnsi="Tahoma" w:cs="Tahoma"/>
          <w:b/>
          <w:bCs/>
          <w:sz w:val="22"/>
          <w:szCs w:val="22"/>
          <w:lang w:eastAsia="cs-CZ"/>
        </w:rPr>
        <w:sym w:font="Symbol" w:char="F05B"/>
      </w:r>
      <w:r w:rsidR="002E5A13" w:rsidRPr="002E5A13">
        <w:rPr>
          <w:rFonts w:ascii="Tahoma" w:eastAsia="Times New Roman" w:hAnsi="Tahoma" w:cs="Tahoma"/>
          <w:b/>
          <w:bCs/>
          <w:sz w:val="22"/>
          <w:szCs w:val="22"/>
          <w:highlight w:val="yellow"/>
          <w:lang w:eastAsia="cs-CZ"/>
        </w:rPr>
        <w:t>BUDE DOPLNĚNO PŘED UZAVŘENÍM SMLOUVY</w:t>
      </w:r>
      <w:r w:rsidR="002E5A13" w:rsidRPr="002E5A13">
        <w:rPr>
          <w:rFonts w:ascii="Tahoma" w:eastAsia="Times New Roman" w:hAnsi="Tahoma" w:cs="Tahoma"/>
          <w:b/>
          <w:bCs/>
          <w:sz w:val="22"/>
          <w:szCs w:val="22"/>
          <w:highlight w:val="yellow"/>
          <w:lang w:eastAsia="cs-CZ"/>
        </w:rPr>
        <w:sym w:font="Symbol" w:char="F05D"/>
      </w:r>
      <w:r w:rsidR="002E5A13" w:rsidRPr="006C34A3">
        <w:rPr>
          <w:rFonts w:ascii="Tahoma" w:hAnsi="Tahoma" w:cs="Tahoma"/>
          <w:sz w:val="22"/>
          <w:szCs w:val="22"/>
        </w:rPr>
        <w:t xml:space="preserve">  </w:t>
      </w:r>
    </w:p>
    <w:p w14:paraId="61FA3C97" w14:textId="7BAA7135" w:rsidR="00A43676" w:rsidRPr="006C34A3" w:rsidRDefault="00A43676" w:rsidP="00252EED">
      <w:pPr>
        <w:spacing w:line="240" w:lineRule="auto"/>
        <w:ind w:left="3544" w:hanging="2977"/>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Bankovní spojení:</w:t>
      </w:r>
      <w:r w:rsidRPr="006C34A3">
        <w:rPr>
          <w:rFonts w:ascii="Tahoma" w:eastAsia="Times New Roman" w:hAnsi="Tahoma" w:cs="Tahoma"/>
          <w:sz w:val="22"/>
          <w:szCs w:val="22"/>
          <w:lang w:eastAsia="cs-CZ"/>
        </w:rPr>
        <w:tab/>
      </w:r>
      <w:r w:rsidR="0008328A">
        <w:rPr>
          <w:rFonts w:ascii="Tahoma" w:eastAsia="Times New Roman" w:hAnsi="Tahoma" w:cs="Tahoma"/>
          <w:sz w:val="22"/>
          <w:szCs w:val="22"/>
          <w:lang w:eastAsia="cs-CZ"/>
        </w:rPr>
        <w:tab/>
      </w:r>
      <w:r w:rsidR="002E5A13" w:rsidRPr="006C34A3">
        <w:rPr>
          <w:rFonts w:ascii="Tahoma" w:eastAsia="Times New Roman" w:hAnsi="Tahoma" w:cs="Tahoma"/>
          <w:b/>
          <w:bCs/>
          <w:sz w:val="22"/>
          <w:szCs w:val="22"/>
          <w:lang w:eastAsia="cs-CZ"/>
        </w:rPr>
        <w:sym w:font="Symbol" w:char="F05B"/>
      </w:r>
      <w:r w:rsidR="002E5A13" w:rsidRPr="002E5A13">
        <w:rPr>
          <w:rFonts w:ascii="Tahoma" w:eastAsia="Times New Roman" w:hAnsi="Tahoma" w:cs="Tahoma"/>
          <w:b/>
          <w:bCs/>
          <w:sz w:val="22"/>
          <w:szCs w:val="22"/>
          <w:highlight w:val="yellow"/>
          <w:lang w:eastAsia="cs-CZ"/>
        </w:rPr>
        <w:t>BUDE DOPLNĚNO PŘED UZAVŘENÍM SMLOUVY</w:t>
      </w:r>
      <w:r w:rsidR="002E5A13" w:rsidRPr="002E5A13">
        <w:rPr>
          <w:rFonts w:ascii="Tahoma" w:eastAsia="Times New Roman" w:hAnsi="Tahoma" w:cs="Tahoma"/>
          <w:b/>
          <w:bCs/>
          <w:sz w:val="22"/>
          <w:szCs w:val="22"/>
          <w:highlight w:val="yellow"/>
          <w:lang w:eastAsia="cs-CZ"/>
        </w:rPr>
        <w:sym w:font="Symbol" w:char="F05D"/>
      </w:r>
      <w:r w:rsidR="002E5A13" w:rsidRPr="006C34A3">
        <w:rPr>
          <w:rFonts w:ascii="Tahoma" w:hAnsi="Tahoma" w:cs="Tahoma"/>
          <w:sz w:val="22"/>
          <w:szCs w:val="22"/>
        </w:rPr>
        <w:t xml:space="preserve">  </w:t>
      </w:r>
    </w:p>
    <w:p w14:paraId="57F358D3" w14:textId="54C5EA4D" w:rsidR="00A43676" w:rsidRPr="006C34A3" w:rsidRDefault="00A43676" w:rsidP="00252EED">
      <w:pPr>
        <w:spacing w:line="240" w:lineRule="auto"/>
        <w:ind w:left="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Zápis v Obchodním rejstříku </w:t>
      </w:r>
      <w:r w:rsidRPr="006C34A3">
        <w:rPr>
          <w:rFonts w:ascii="Tahoma" w:eastAsia="Times New Roman" w:hAnsi="Tahoma" w:cs="Tahoma"/>
          <w:sz w:val="22"/>
          <w:szCs w:val="22"/>
          <w:lang w:eastAsia="cs-CZ"/>
        </w:rPr>
        <w:tab/>
      </w:r>
      <w:r w:rsidR="0008328A">
        <w:rPr>
          <w:rFonts w:ascii="Tahoma" w:eastAsia="Times New Roman" w:hAnsi="Tahoma" w:cs="Tahoma"/>
          <w:sz w:val="22"/>
          <w:szCs w:val="22"/>
          <w:lang w:eastAsia="cs-CZ"/>
        </w:rPr>
        <w:tab/>
      </w:r>
      <w:r w:rsidR="002E5A13" w:rsidRPr="006C34A3">
        <w:rPr>
          <w:rFonts w:ascii="Tahoma" w:eastAsia="Times New Roman" w:hAnsi="Tahoma" w:cs="Tahoma"/>
          <w:b/>
          <w:bCs/>
          <w:sz w:val="22"/>
          <w:szCs w:val="22"/>
          <w:lang w:eastAsia="cs-CZ"/>
        </w:rPr>
        <w:sym w:font="Symbol" w:char="F05B"/>
      </w:r>
      <w:r w:rsidR="002E5A13" w:rsidRPr="002E5A13">
        <w:rPr>
          <w:rFonts w:ascii="Tahoma" w:eastAsia="Times New Roman" w:hAnsi="Tahoma" w:cs="Tahoma"/>
          <w:b/>
          <w:bCs/>
          <w:sz w:val="22"/>
          <w:szCs w:val="22"/>
          <w:highlight w:val="yellow"/>
          <w:lang w:eastAsia="cs-CZ"/>
        </w:rPr>
        <w:t>BUDE DOPLNĚNO PŘED UZAVŘENÍM SMLOUVY</w:t>
      </w:r>
      <w:r w:rsidR="002E5A13" w:rsidRPr="002E5A13">
        <w:rPr>
          <w:rFonts w:ascii="Tahoma" w:eastAsia="Times New Roman" w:hAnsi="Tahoma" w:cs="Tahoma"/>
          <w:b/>
          <w:bCs/>
          <w:sz w:val="22"/>
          <w:szCs w:val="22"/>
          <w:highlight w:val="yellow"/>
          <w:lang w:eastAsia="cs-CZ"/>
        </w:rPr>
        <w:sym w:font="Symbol" w:char="F05D"/>
      </w:r>
      <w:r w:rsidR="002E5A13" w:rsidRPr="006C34A3">
        <w:rPr>
          <w:rFonts w:ascii="Tahoma" w:hAnsi="Tahoma" w:cs="Tahoma"/>
          <w:sz w:val="22"/>
          <w:szCs w:val="22"/>
        </w:rPr>
        <w:t xml:space="preserve">  </w:t>
      </w:r>
    </w:p>
    <w:p w14:paraId="2DA38D0A" w14:textId="47BA631D" w:rsidR="00A43676" w:rsidRDefault="00A43676" w:rsidP="00252EED">
      <w:pPr>
        <w:spacing w:line="240" w:lineRule="auto"/>
        <w:ind w:firstLine="540"/>
        <w:jc w:val="both"/>
        <w:rPr>
          <w:rFonts w:ascii="Tahoma" w:hAnsi="Tahoma" w:cs="Tahoma"/>
          <w:sz w:val="22"/>
          <w:szCs w:val="22"/>
        </w:rPr>
      </w:pPr>
      <w:proofErr w:type="gramStart"/>
      <w:r w:rsidRPr="006C34A3">
        <w:rPr>
          <w:rFonts w:ascii="Tahoma" w:eastAsia="Times New Roman" w:hAnsi="Tahoma" w:cs="Tahoma"/>
          <w:sz w:val="22"/>
          <w:szCs w:val="22"/>
          <w:lang w:eastAsia="cs-CZ"/>
        </w:rPr>
        <w:t xml:space="preserve">Zastoupená:  </w:t>
      </w:r>
      <w:r w:rsidRPr="006C34A3">
        <w:rPr>
          <w:rFonts w:ascii="Tahoma" w:eastAsia="Times New Roman" w:hAnsi="Tahoma" w:cs="Tahoma"/>
          <w:sz w:val="22"/>
          <w:szCs w:val="22"/>
          <w:lang w:eastAsia="cs-CZ"/>
        </w:rPr>
        <w:tab/>
      </w:r>
      <w:proofErr w:type="gramEnd"/>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0008328A">
        <w:rPr>
          <w:rFonts w:ascii="Tahoma" w:eastAsia="Times New Roman" w:hAnsi="Tahoma" w:cs="Tahoma"/>
          <w:sz w:val="22"/>
          <w:szCs w:val="22"/>
          <w:lang w:eastAsia="cs-CZ"/>
        </w:rPr>
        <w:tab/>
      </w:r>
      <w:r w:rsidR="002E5A13" w:rsidRPr="006C34A3">
        <w:rPr>
          <w:rFonts w:ascii="Tahoma" w:eastAsia="Times New Roman" w:hAnsi="Tahoma" w:cs="Tahoma"/>
          <w:b/>
          <w:bCs/>
          <w:sz w:val="22"/>
          <w:szCs w:val="22"/>
          <w:lang w:eastAsia="cs-CZ"/>
        </w:rPr>
        <w:sym w:font="Symbol" w:char="F05B"/>
      </w:r>
      <w:r w:rsidR="002E5A13" w:rsidRPr="002E5A13">
        <w:rPr>
          <w:rFonts w:ascii="Tahoma" w:eastAsia="Times New Roman" w:hAnsi="Tahoma" w:cs="Tahoma"/>
          <w:b/>
          <w:bCs/>
          <w:sz w:val="22"/>
          <w:szCs w:val="22"/>
          <w:highlight w:val="yellow"/>
          <w:lang w:eastAsia="cs-CZ"/>
        </w:rPr>
        <w:t>BUDE DOPLNĚNO PŘED UZAVŘENÍM SMLOUVY</w:t>
      </w:r>
      <w:r w:rsidR="002E5A13" w:rsidRPr="002E5A13">
        <w:rPr>
          <w:rFonts w:ascii="Tahoma" w:eastAsia="Times New Roman" w:hAnsi="Tahoma" w:cs="Tahoma"/>
          <w:b/>
          <w:bCs/>
          <w:sz w:val="22"/>
          <w:szCs w:val="22"/>
          <w:highlight w:val="yellow"/>
          <w:lang w:eastAsia="cs-CZ"/>
        </w:rPr>
        <w:sym w:font="Symbol" w:char="F05D"/>
      </w:r>
      <w:r w:rsidR="002E5A13" w:rsidRPr="006C34A3">
        <w:rPr>
          <w:rFonts w:ascii="Tahoma" w:hAnsi="Tahoma" w:cs="Tahoma"/>
          <w:sz w:val="22"/>
          <w:szCs w:val="22"/>
        </w:rPr>
        <w:t xml:space="preserve">  </w:t>
      </w:r>
    </w:p>
    <w:p w14:paraId="6BBCE31E" w14:textId="15534B46" w:rsidR="0008328A" w:rsidRPr="0008328A" w:rsidRDefault="0008328A" w:rsidP="0008328A">
      <w:pPr>
        <w:spacing w:line="240" w:lineRule="auto"/>
        <w:ind w:firstLine="540"/>
        <w:jc w:val="both"/>
        <w:rPr>
          <w:rFonts w:ascii="Tahoma" w:hAnsi="Tahoma" w:cs="Tahoma"/>
          <w:sz w:val="22"/>
          <w:szCs w:val="22"/>
        </w:rPr>
      </w:pPr>
      <w:r>
        <w:rPr>
          <w:rFonts w:ascii="Tahoma" w:hAnsi="Tahoma" w:cs="Tahoma"/>
          <w:sz w:val="22"/>
          <w:szCs w:val="22"/>
        </w:rPr>
        <w:t>Kontaktní osoba:</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6C34A3">
        <w:rPr>
          <w:rFonts w:ascii="Tahoma" w:eastAsia="Times New Roman" w:hAnsi="Tahoma" w:cs="Tahoma"/>
          <w:b/>
          <w:bCs/>
          <w:sz w:val="22"/>
          <w:szCs w:val="22"/>
          <w:lang w:eastAsia="cs-CZ"/>
        </w:rPr>
        <w:sym w:font="Symbol" w:char="F05B"/>
      </w:r>
      <w:r w:rsidRPr="002E5A13">
        <w:rPr>
          <w:rFonts w:ascii="Tahoma" w:eastAsia="Times New Roman" w:hAnsi="Tahoma" w:cs="Tahoma"/>
          <w:b/>
          <w:bCs/>
          <w:sz w:val="22"/>
          <w:szCs w:val="22"/>
          <w:highlight w:val="yellow"/>
          <w:lang w:eastAsia="cs-CZ"/>
        </w:rPr>
        <w:t>BUDE DOPLNĚNO PŘED UZAVŘENÍM SMLOUVY</w:t>
      </w:r>
      <w:r w:rsidRPr="002E5A13">
        <w:rPr>
          <w:rFonts w:ascii="Tahoma" w:eastAsia="Times New Roman" w:hAnsi="Tahoma" w:cs="Tahoma"/>
          <w:b/>
          <w:bCs/>
          <w:sz w:val="22"/>
          <w:szCs w:val="22"/>
          <w:highlight w:val="yellow"/>
          <w:lang w:eastAsia="cs-CZ"/>
        </w:rPr>
        <w:sym w:font="Symbol" w:char="F05D"/>
      </w:r>
      <w:r w:rsidRPr="006C34A3">
        <w:rPr>
          <w:rFonts w:ascii="Tahoma" w:hAnsi="Tahoma" w:cs="Tahoma"/>
          <w:sz w:val="22"/>
          <w:szCs w:val="22"/>
        </w:rPr>
        <w:t xml:space="preserve">  </w:t>
      </w:r>
    </w:p>
    <w:p w14:paraId="7666922B" w14:textId="547932E4" w:rsidR="00A43676" w:rsidRPr="006C34A3" w:rsidRDefault="00A43676" w:rsidP="00252EED">
      <w:pPr>
        <w:spacing w:line="240" w:lineRule="auto"/>
        <w:ind w:firstLine="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tel.:</w:t>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0008328A">
        <w:rPr>
          <w:rFonts w:ascii="Tahoma" w:eastAsia="Times New Roman" w:hAnsi="Tahoma" w:cs="Tahoma"/>
          <w:sz w:val="22"/>
          <w:szCs w:val="22"/>
          <w:lang w:eastAsia="cs-CZ"/>
        </w:rPr>
        <w:tab/>
      </w:r>
      <w:r w:rsidR="002E5A13" w:rsidRPr="006C34A3">
        <w:rPr>
          <w:rFonts w:ascii="Tahoma" w:eastAsia="Times New Roman" w:hAnsi="Tahoma" w:cs="Tahoma"/>
          <w:b/>
          <w:bCs/>
          <w:sz w:val="22"/>
          <w:szCs w:val="22"/>
          <w:lang w:eastAsia="cs-CZ"/>
        </w:rPr>
        <w:sym w:font="Symbol" w:char="F05B"/>
      </w:r>
      <w:r w:rsidR="002E5A13" w:rsidRPr="002E5A13">
        <w:rPr>
          <w:rFonts w:ascii="Tahoma" w:eastAsia="Times New Roman" w:hAnsi="Tahoma" w:cs="Tahoma"/>
          <w:b/>
          <w:bCs/>
          <w:sz w:val="22"/>
          <w:szCs w:val="22"/>
          <w:highlight w:val="yellow"/>
          <w:lang w:eastAsia="cs-CZ"/>
        </w:rPr>
        <w:t>BUDE DOPLNĚNO PŘED UZAVŘENÍM SMLOUVY</w:t>
      </w:r>
      <w:r w:rsidR="002E5A13" w:rsidRPr="002E5A13">
        <w:rPr>
          <w:rFonts w:ascii="Tahoma" w:eastAsia="Times New Roman" w:hAnsi="Tahoma" w:cs="Tahoma"/>
          <w:b/>
          <w:bCs/>
          <w:sz w:val="22"/>
          <w:szCs w:val="22"/>
          <w:highlight w:val="yellow"/>
          <w:lang w:eastAsia="cs-CZ"/>
        </w:rPr>
        <w:sym w:font="Symbol" w:char="F05D"/>
      </w:r>
      <w:r w:rsidR="002E5A13" w:rsidRPr="006C34A3">
        <w:rPr>
          <w:rFonts w:ascii="Tahoma" w:hAnsi="Tahoma" w:cs="Tahoma"/>
          <w:sz w:val="22"/>
          <w:szCs w:val="22"/>
        </w:rPr>
        <w:t xml:space="preserve">  </w:t>
      </w:r>
    </w:p>
    <w:p w14:paraId="72AE3B76" w14:textId="48A2291F" w:rsidR="00A43676" w:rsidRPr="006C34A3" w:rsidRDefault="00A43676" w:rsidP="00252EED">
      <w:pPr>
        <w:spacing w:line="240" w:lineRule="auto"/>
        <w:ind w:firstLine="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e-mail:</w:t>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t xml:space="preserve">     </w:t>
      </w:r>
      <w:r w:rsidRPr="006C34A3">
        <w:rPr>
          <w:rFonts w:ascii="Tahoma" w:eastAsia="Times New Roman" w:hAnsi="Tahoma" w:cs="Tahoma"/>
          <w:sz w:val="22"/>
          <w:szCs w:val="22"/>
          <w:lang w:eastAsia="cs-CZ"/>
        </w:rPr>
        <w:tab/>
      </w:r>
      <w:r w:rsidR="0008328A">
        <w:rPr>
          <w:rFonts w:ascii="Tahoma" w:eastAsia="Times New Roman" w:hAnsi="Tahoma" w:cs="Tahoma"/>
          <w:sz w:val="22"/>
          <w:szCs w:val="22"/>
          <w:lang w:eastAsia="cs-CZ"/>
        </w:rPr>
        <w:tab/>
      </w:r>
      <w:r w:rsidR="002E5A13" w:rsidRPr="006C34A3">
        <w:rPr>
          <w:rFonts w:ascii="Tahoma" w:eastAsia="Times New Roman" w:hAnsi="Tahoma" w:cs="Tahoma"/>
          <w:b/>
          <w:bCs/>
          <w:sz w:val="22"/>
          <w:szCs w:val="22"/>
          <w:lang w:eastAsia="cs-CZ"/>
        </w:rPr>
        <w:sym w:font="Symbol" w:char="F05B"/>
      </w:r>
      <w:r w:rsidR="002E5A13" w:rsidRPr="002E5A13">
        <w:rPr>
          <w:rFonts w:ascii="Tahoma" w:eastAsia="Times New Roman" w:hAnsi="Tahoma" w:cs="Tahoma"/>
          <w:b/>
          <w:bCs/>
          <w:sz w:val="22"/>
          <w:szCs w:val="22"/>
          <w:highlight w:val="yellow"/>
          <w:lang w:eastAsia="cs-CZ"/>
        </w:rPr>
        <w:t>BUDE DOPLNĚNO PŘED UZAVŘENÍM SMLOUVY</w:t>
      </w:r>
      <w:r w:rsidR="002E5A13" w:rsidRPr="002E5A13">
        <w:rPr>
          <w:rFonts w:ascii="Tahoma" w:eastAsia="Times New Roman" w:hAnsi="Tahoma" w:cs="Tahoma"/>
          <w:b/>
          <w:bCs/>
          <w:sz w:val="22"/>
          <w:szCs w:val="22"/>
          <w:highlight w:val="yellow"/>
          <w:lang w:eastAsia="cs-CZ"/>
        </w:rPr>
        <w:sym w:font="Symbol" w:char="F05D"/>
      </w:r>
      <w:r w:rsidR="002E5A13" w:rsidRPr="006C34A3">
        <w:rPr>
          <w:rFonts w:ascii="Tahoma" w:hAnsi="Tahoma" w:cs="Tahoma"/>
          <w:sz w:val="22"/>
          <w:szCs w:val="22"/>
        </w:rPr>
        <w:t xml:space="preserve">  </w:t>
      </w:r>
    </w:p>
    <w:bookmarkEnd w:id="1"/>
    <w:p w14:paraId="212C1EE5" w14:textId="77777777" w:rsidR="00A43676" w:rsidRPr="006C34A3" w:rsidRDefault="00A43676" w:rsidP="00252EED">
      <w:pPr>
        <w:spacing w:line="240" w:lineRule="auto"/>
        <w:ind w:firstLine="540"/>
        <w:jc w:val="both"/>
        <w:rPr>
          <w:rFonts w:ascii="Tahoma" w:eastAsia="Times New Roman" w:hAnsi="Tahoma" w:cs="Tahoma"/>
          <w:sz w:val="22"/>
          <w:szCs w:val="22"/>
          <w:lang w:eastAsia="cs-CZ"/>
        </w:rPr>
      </w:pPr>
    </w:p>
    <w:p w14:paraId="34AA08F0" w14:textId="77777777" w:rsidR="00A43676" w:rsidRPr="006C34A3" w:rsidRDefault="00A43676" w:rsidP="00252EED">
      <w:pPr>
        <w:spacing w:line="240" w:lineRule="auto"/>
        <w:ind w:firstLine="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(dále též jen „</w:t>
      </w:r>
      <w:r w:rsidRPr="006C34A3">
        <w:rPr>
          <w:rFonts w:ascii="Tahoma" w:eastAsia="Times New Roman" w:hAnsi="Tahoma" w:cs="Tahoma"/>
          <w:b/>
          <w:sz w:val="22"/>
          <w:szCs w:val="22"/>
          <w:lang w:eastAsia="cs-CZ"/>
        </w:rPr>
        <w:t>Prodávající</w:t>
      </w:r>
      <w:r w:rsidRPr="006C34A3">
        <w:rPr>
          <w:rFonts w:ascii="Tahoma" w:eastAsia="Times New Roman" w:hAnsi="Tahoma" w:cs="Tahoma"/>
          <w:sz w:val="22"/>
          <w:szCs w:val="22"/>
          <w:lang w:eastAsia="cs-CZ"/>
        </w:rPr>
        <w:t>“)</w:t>
      </w:r>
    </w:p>
    <w:p w14:paraId="7A25BF8B" w14:textId="77777777" w:rsidR="00A43676" w:rsidRPr="006C34A3" w:rsidRDefault="00A43676" w:rsidP="00252EED">
      <w:pPr>
        <w:tabs>
          <w:tab w:val="num" w:pos="1125"/>
        </w:tabs>
        <w:spacing w:line="240" w:lineRule="auto"/>
        <w:ind w:left="540"/>
        <w:jc w:val="center"/>
        <w:rPr>
          <w:rFonts w:ascii="Tahoma" w:eastAsia="Times New Roman" w:hAnsi="Tahoma" w:cs="Tahoma"/>
          <w:sz w:val="22"/>
          <w:szCs w:val="22"/>
          <w:lang w:eastAsia="cs-CZ"/>
        </w:rPr>
      </w:pPr>
    </w:p>
    <w:p w14:paraId="153227F7" w14:textId="77777777" w:rsidR="00A43676" w:rsidRPr="006C34A3" w:rsidRDefault="00A43676" w:rsidP="00252EED">
      <w:pPr>
        <w:tabs>
          <w:tab w:val="num" w:pos="567"/>
        </w:tabs>
        <w:spacing w:line="240" w:lineRule="auto"/>
        <w:ind w:left="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a</w:t>
      </w:r>
    </w:p>
    <w:p w14:paraId="4033FAEF" w14:textId="77777777" w:rsidR="00A43676" w:rsidRPr="006C34A3" w:rsidRDefault="00A43676" w:rsidP="00252EED">
      <w:pPr>
        <w:tabs>
          <w:tab w:val="num" w:pos="1125"/>
        </w:tabs>
        <w:spacing w:line="240" w:lineRule="auto"/>
        <w:ind w:left="1418"/>
        <w:jc w:val="both"/>
        <w:rPr>
          <w:rFonts w:ascii="Tahoma" w:eastAsia="Times New Roman" w:hAnsi="Tahoma" w:cs="Tahoma"/>
          <w:sz w:val="22"/>
          <w:szCs w:val="22"/>
          <w:lang w:eastAsia="cs-CZ"/>
        </w:rPr>
      </w:pPr>
    </w:p>
    <w:p w14:paraId="252E7240" w14:textId="77777777" w:rsidR="003A440A" w:rsidRPr="006C34A3" w:rsidRDefault="00A43676" w:rsidP="00252EED">
      <w:pPr>
        <w:numPr>
          <w:ilvl w:val="1"/>
          <w:numId w:val="1"/>
        </w:numPr>
        <w:tabs>
          <w:tab w:val="num" w:pos="540"/>
        </w:tabs>
        <w:spacing w:line="240" w:lineRule="auto"/>
        <w:ind w:left="540" w:hanging="540"/>
        <w:jc w:val="both"/>
        <w:rPr>
          <w:rFonts w:ascii="Tahoma" w:eastAsia="Times New Roman" w:hAnsi="Tahoma" w:cs="Tahoma"/>
          <w:sz w:val="22"/>
          <w:szCs w:val="22"/>
          <w:lang w:eastAsia="cs-CZ"/>
        </w:rPr>
      </w:pPr>
      <w:bookmarkStart w:id="2" w:name="_Ref214531569"/>
      <w:r w:rsidRPr="006C34A3">
        <w:rPr>
          <w:rFonts w:ascii="Tahoma" w:eastAsia="Times New Roman" w:hAnsi="Tahoma" w:cs="Tahoma"/>
          <w:b/>
          <w:bCs/>
          <w:sz w:val="22"/>
          <w:szCs w:val="22"/>
          <w:lang w:eastAsia="cs-CZ"/>
        </w:rPr>
        <w:t>Kupující</w:t>
      </w:r>
      <w:r w:rsidRPr="006C34A3">
        <w:rPr>
          <w:rFonts w:ascii="Tahoma" w:eastAsia="Times New Roman" w:hAnsi="Tahoma" w:cs="Tahoma"/>
          <w:b/>
          <w:bCs/>
          <w:sz w:val="22"/>
          <w:szCs w:val="22"/>
          <w:lang w:eastAsia="cs-CZ"/>
        </w:rPr>
        <w:tab/>
      </w:r>
      <w:r w:rsidRPr="006C34A3">
        <w:rPr>
          <w:rFonts w:ascii="Tahoma" w:eastAsia="Times New Roman" w:hAnsi="Tahoma" w:cs="Tahoma"/>
          <w:b/>
          <w:bCs/>
          <w:sz w:val="22"/>
          <w:szCs w:val="22"/>
          <w:lang w:eastAsia="cs-CZ"/>
        </w:rPr>
        <w:tab/>
      </w:r>
      <w:r w:rsidR="003A440A" w:rsidRPr="006C34A3">
        <w:rPr>
          <w:rFonts w:ascii="Tahoma" w:eastAsia="Times New Roman" w:hAnsi="Tahoma" w:cs="Tahoma"/>
          <w:b/>
          <w:bCs/>
          <w:sz w:val="22"/>
          <w:szCs w:val="22"/>
          <w:lang w:eastAsia="cs-CZ"/>
        </w:rPr>
        <w:tab/>
      </w:r>
      <w:r w:rsidR="003A440A" w:rsidRPr="006C34A3">
        <w:rPr>
          <w:rFonts w:ascii="Tahoma" w:hAnsi="Tahoma" w:cs="Tahoma"/>
          <w:b/>
          <w:bCs/>
          <w:iCs/>
          <w:sz w:val="22"/>
          <w:szCs w:val="22"/>
        </w:rPr>
        <w:t>Dopravní podnik Karlovy Vary, a.s.</w:t>
      </w:r>
      <w:bookmarkEnd w:id="2"/>
      <w:r w:rsidRPr="006C34A3">
        <w:rPr>
          <w:rFonts w:ascii="Tahoma" w:hAnsi="Tahoma" w:cs="Tahoma"/>
          <w:b/>
          <w:bCs/>
          <w:iCs/>
          <w:sz w:val="22"/>
          <w:szCs w:val="22"/>
        </w:rPr>
        <w:tab/>
      </w:r>
    </w:p>
    <w:p w14:paraId="01E1C969" w14:textId="77777777" w:rsidR="003A440A" w:rsidRPr="006C34A3" w:rsidRDefault="00A43676" w:rsidP="00252EED">
      <w:pPr>
        <w:spacing w:line="240" w:lineRule="auto"/>
        <w:ind w:left="540"/>
        <w:jc w:val="both"/>
        <w:rPr>
          <w:rFonts w:ascii="Tahoma" w:eastAsia="Times New Roman" w:hAnsi="Tahoma" w:cs="Tahoma"/>
          <w:color w:val="333333"/>
          <w:sz w:val="18"/>
          <w:szCs w:val="18"/>
          <w:lang w:eastAsia="cs-CZ"/>
        </w:rPr>
      </w:pPr>
      <w:r w:rsidRPr="006C34A3">
        <w:rPr>
          <w:rFonts w:ascii="Tahoma" w:eastAsia="Times New Roman" w:hAnsi="Tahoma" w:cs="Tahoma"/>
          <w:sz w:val="22"/>
          <w:szCs w:val="22"/>
          <w:lang w:eastAsia="cs-CZ"/>
        </w:rPr>
        <w:t>Se sídlem:</w:t>
      </w:r>
      <w:r w:rsidR="003A440A" w:rsidRPr="006C34A3">
        <w:rPr>
          <w:rFonts w:ascii="Tahoma" w:eastAsia="Times New Roman" w:hAnsi="Tahoma" w:cs="Tahoma"/>
          <w:sz w:val="22"/>
          <w:szCs w:val="22"/>
          <w:lang w:eastAsia="cs-CZ"/>
        </w:rPr>
        <w:tab/>
      </w:r>
      <w:r w:rsidR="003A440A" w:rsidRPr="006C34A3">
        <w:rPr>
          <w:rFonts w:ascii="Tahoma" w:eastAsia="Times New Roman" w:hAnsi="Tahoma" w:cs="Tahoma"/>
          <w:sz w:val="22"/>
          <w:szCs w:val="22"/>
          <w:lang w:eastAsia="cs-CZ"/>
        </w:rPr>
        <w:tab/>
      </w:r>
      <w:r w:rsidR="003A440A" w:rsidRPr="006C34A3">
        <w:rPr>
          <w:rFonts w:ascii="Tahoma" w:eastAsia="Times New Roman" w:hAnsi="Tahoma" w:cs="Tahoma"/>
          <w:sz w:val="22"/>
          <w:szCs w:val="22"/>
          <w:lang w:eastAsia="cs-CZ"/>
        </w:rPr>
        <w:tab/>
      </w:r>
      <w:r w:rsidR="003A440A" w:rsidRPr="006C34A3">
        <w:rPr>
          <w:rFonts w:ascii="Tahoma" w:eastAsia="Times New Roman" w:hAnsi="Tahoma" w:cs="Tahoma"/>
          <w:color w:val="333333"/>
          <w:sz w:val="22"/>
          <w:szCs w:val="18"/>
          <w:bdr w:val="none" w:sz="0" w:space="0" w:color="auto" w:frame="1"/>
          <w:lang w:eastAsia="cs-CZ"/>
        </w:rPr>
        <w:t xml:space="preserve">Sportovní 656/1, Drahovice, 360 01 Karlovy Vary </w:t>
      </w:r>
    </w:p>
    <w:p w14:paraId="4DF8718C" w14:textId="77777777" w:rsidR="00A43676" w:rsidRPr="006C34A3" w:rsidRDefault="003A440A" w:rsidP="00252EED">
      <w:pPr>
        <w:spacing w:line="240" w:lineRule="auto"/>
        <w:ind w:left="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IČO: </w:t>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lang w:eastAsia="cs-CZ"/>
        </w:rPr>
        <w:t>483 64 282</w:t>
      </w:r>
    </w:p>
    <w:p w14:paraId="4F28EEBD" w14:textId="77777777" w:rsidR="00A43676" w:rsidRPr="006C34A3" w:rsidRDefault="00A43676" w:rsidP="00252EED">
      <w:pPr>
        <w:spacing w:line="240" w:lineRule="auto"/>
        <w:ind w:left="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DIČ: </w:t>
      </w:r>
      <w:r w:rsidRPr="006C34A3">
        <w:rPr>
          <w:rFonts w:ascii="Tahoma" w:eastAsia="Times New Roman" w:hAnsi="Tahoma" w:cs="Tahoma"/>
          <w:sz w:val="22"/>
          <w:szCs w:val="22"/>
          <w:lang w:eastAsia="cs-CZ"/>
        </w:rPr>
        <w:tab/>
      </w:r>
      <w:r w:rsidR="003A440A" w:rsidRPr="006C34A3">
        <w:rPr>
          <w:rFonts w:ascii="Tahoma" w:eastAsia="Times New Roman" w:hAnsi="Tahoma" w:cs="Tahoma"/>
          <w:sz w:val="22"/>
          <w:szCs w:val="22"/>
          <w:lang w:eastAsia="cs-CZ"/>
        </w:rPr>
        <w:tab/>
      </w:r>
      <w:r w:rsidR="003A440A" w:rsidRPr="006C34A3">
        <w:rPr>
          <w:rFonts w:ascii="Tahoma" w:eastAsia="Times New Roman" w:hAnsi="Tahoma" w:cs="Tahoma"/>
          <w:sz w:val="22"/>
          <w:szCs w:val="22"/>
          <w:lang w:eastAsia="cs-CZ"/>
        </w:rPr>
        <w:tab/>
      </w:r>
      <w:r w:rsidR="003A440A" w:rsidRPr="006C34A3">
        <w:rPr>
          <w:rFonts w:ascii="Tahoma" w:eastAsia="Times New Roman" w:hAnsi="Tahoma" w:cs="Tahoma"/>
          <w:sz w:val="22"/>
          <w:szCs w:val="22"/>
          <w:lang w:eastAsia="cs-CZ"/>
        </w:rPr>
        <w:tab/>
        <w:t>CZ</w:t>
      </w:r>
      <w:r w:rsidR="003A440A" w:rsidRPr="006C34A3">
        <w:rPr>
          <w:rFonts w:ascii="Tahoma" w:eastAsia="Times New Roman" w:hAnsi="Tahoma" w:cs="Tahoma"/>
          <w:sz w:val="22"/>
          <w:lang w:eastAsia="cs-CZ"/>
        </w:rPr>
        <w:t>48364282</w:t>
      </w:r>
    </w:p>
    <w:p w14:paraId="705BA232" w14:textId="1DD53377" w:rsidR="00A43676" w:rsidRPr="006C34A3" w:rsidRDefault="00A43676" w:rsidP="00252EED">
      <w:pPr>
        <w:spacing w:line="240" w:lineRule="auto"/>
        <w:ind w:left="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Bankovní spojení: </w:t>
      </w:r>
      <w:r w:rsidRPr="006C34A3">
        <w:rPr>
          <w:rFonts w:ascii="Tahoma" w:eastAsia="Times New Roman" w:hAnsi="Tahoma" w:cs="Tahoma"/>
          <w:sz w:val="22"/>
          <w:szCs w:val="22"/>
          <w:lang w:eastAsia="cs-CZ"/>
        </w:rPr>
        <w:tab/>
      </w:r>
      <w:r w:rsidR="003A440A" w:rsidRPr="006C34A3">
        <w:rPr>
          <w:rFonts w:ascii="Tahoma" w:eastAsia="Times New Roman" w:hAnsi="Tahoma" w:cs="Tahoma"/>
          <w:sz w:val="22"/>
          <w:szCs w:val="22"/>
          <w:lang w:eastAsia="cs-CZ"/>
        </w:rPr>
        <w:tab/>
      </w:r>
      <w:r w:rsidR="00603333" w:rsidRPr="006C34A3">
        <w:rPr>
          <w:rFonts w:ascii="Tahoma" w:eastAsia="Times New Roman" w:hAnsi="Tahoma" w:cs="Tahoma"/>
          <w:sz w:val="22"/>
          <w:szCs w:val="22"/>
          <w:lang w:eastAsia="cs-CZ"/>
        </w:rPr>
        <w:t>Komerční banka, a.s.</w:t>
      </w:r>
      <w:r w:rsidRPr="006C34A3">
        <w:rPr>
          <w:rFonts w:ascii="Tahoma" w:eastAsia="Times New Roman" w:hAnsi="Tahoma" w:cs="Tahoma"/>
          <w:sz w:val="22"/>
          <w:szCs w:val="22"/>
          <w:lang w:eastAsia="cs-CZ"/>
        </w:rPr>
        <w:t xml:space="preserve">, </w:t>
      </w:r>
    </w:p>
    <w:p w14:paraId="066A5AB1" w14:textId="614F9853" w:rsidR="00A43676" w:rsidRPr="006C34A3" w:rsidRDefault="00A43676" w:rsidP="00252EED">
      <w:pPr>
        <w:spacing w:line="240" w:lineRule="auto"/>
        <w:ind w:left="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003A440A" w:rsidRPr="006C34A3">
        <w:rPr>
          <w:rFonts w:ascii="Tahoma" w:eastAsia="Times New Roman" w:hAnsi="Tahoma" w:cs="Tahoma"/>
          <w:sz w:val="22"/>
          <w:szCs w:val="22"/>
          <w:lang w:eastAsia="cs-CZ"/>
        </w:rPr>
        <w:tab/>
      </w:r>
      <w:r w:rsidR="003A440A" w:rsidRPr="006C34A3">
        <w:rPr>
          <w:rFonts w:ascii="Tahoma" w:eastAsia="Times New Roman" w:hAnsi="Tahoma" w:cs="Tahoma"/>
          <w:sz w:val="22"/>
          <w:szCs w:val="22"/>
          <w:lang w:eastAsia="cs-CZ"/>
        </w:rPr>
        <w:tab/>
      </w:r>
      <w:r w:rsidR="003A440A" w:rsidRPr="006C34A3">
        <w:rPr>
          <w:rFonts w:ascii="Tahoma" w:eastAsia="Times New Roman" w:hAnsi="Tahoma" w:cs="Tahoma"/>
          <w:sz w:val="22"/>
          <w:szCs w:val="22"/>
          <w:lang w:eastAsia="cs-CZ"/>
        </w:rPr>
        <w:tab/>
      </w:r>
      <w:proofErr w:type="spellStart"/>
      <w:r w:rsidRPr="006C34A3">
        <w:rPr>
          <w:rFonts w:ascii="Tahoma" w:eastAsia="Times New Roman" w:hAnsi="Tahoma" w:cs="Tahoma"/>
          <w:sz w:val="22"/>
          <w:szCs w:val="22"/>
          <w:lang w:eastAsia="cs-CZ"/>
        </w:rPr>
        <w:t>č.ú</w:t>
      </w:r>
      <w:proofErr w:type="spellEnd"/>
      <w:r w:rsidRPr="006C34A3">
        <w:rPr>
          <w:rFonts w:ascii="Tahoma" w:eastAsia="Times New Roman" w:hAnsi="Tahoma" w:cs="Tahoma"/>
          <w:sz w:val="22"/>
          <w:szCs w:val="22"/>
          <w:lang w:eastAsia="cs-CZ"/>
        </w:rPr>
        <w:t xml:space="preserve">. </w:t>
      </w:r>
      <w:r w:rsidR="00603333" w:rsidRPr="006C34A3">
        <w:rPr>
          <w:rFonts w:ascii="Tahoma" w:eastAsia="Times New Roman" w:hAnsi="Tahoma" w:cs="Tahoma"/>
          <w:sz w:val="22"/>
          <w:szCs w:val="22"/>
          <w:lang w:eastAsia="cs-CZ"/>
        </w:rPr>
        <w:t>25802341/0100</w:t>
      </w:r>
    </w:p>
    <w:p w14:paraId="3925FBF6" w14:textId="77777777" w:rsidR="00A43676" w:rsidRPr="006C34A3" w:rsidRDefault="00A43676" w:rsidP="00252EED">
      <w:pPr>
        <w:spacing w:line="240" w:lineRule="auto"/>
        <w:ind w:left="3544" w:hanging="3004"/>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Zápis v Obchodním rejstříku </w:t>
      </w:r>
      <w:r w:rsidRPr="006C34A3">
        <w:rPr>
          <w:rFonts w:ascii="Tahoma" w:eastAsia="Times New Roman" w:hAnsi="Tahoma" w:cs="Tahoma"/>
          <w:sz w:val="22"/>
          <w:szCs w:val="22"/>
          <w:lang w:eastAsia="cs-CZ"/>
        </w:rPr>
        <w:tab/>
        <w:t>vedeném Krajským soudem v Plzni, oddíl B, vložka </w:t>
      </w:r>
      <w:r w:rsidR="003A440A" w:rsidRPr="006C34A3">
        <w:rPr>
          <w:rFonts w:ascii="Tahoma" w:eastAsia="Times New Roman" w:hAnsi="Tahoma" w:cs="Tahoma"/>
          <w:sz w:val="22"/>
          <w:szCs w:val="22"/>
          <w:lang w:eastAsia="cs-CZ"/>
        </w:rPr>
        <w:t>341</w:t>
      </w:r>
      <w:r w:rsidRPr="006C34A3">
        <w:rPr>
          <w:rFonts w:ascii="Tahoma" w:eastAsia="Times New Roman" w:hAnsi="Tahoma" w:cs="Tahoma"/>
          <w:sz w:val="22"/>
          <w:szCs w:val="22"/>
          <w:lang w:eastAsia="cs-CZ"/>
        </w:rPr>
        <w:t xml:space="preserve"> </w:t>
      </w:r>
    </w:p>
    <w:p w14:paraId="013FE709" w14:textId="56CC3134" w:rsidR="00A43676" w:rsidRPr="006C34A3" w:rsidRDefault="00A43676" w:rsidP="00252EED">
      <w:pPr>
        <w:spacing w:line="240" w:lineRule="auto"/>
        <w:ind w:left="3544" w:hanging="3004"/>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Zastoupená: </w:t>
      </w:r>
      <w:r w:rsidRPr="006C34A3">
        <w:rPr>
          <w:rFonts w:ascii="Tahoma" w:eastAsia="Times New Roman" w:hAnsi="Tahoma" w:cs="Tahoma"/>
          <w:sz w:val="22"/>
          <w:szCs w:val="22"/>
          <w:lang w:eastAsia="cs-CZ"/>
        </w:rPr>
        <w:tab/>
      </w:r>
      <w:r w:rsidR="00E630C4" w:rsidRPr="006C34A3">
        <w:rPr>
          <w:rFonts w:ascii="Tahoma" w:eastAsia="Times New Roman" w:hAnsi="Tahoma" w:cs="Tahoma"/>
          <w:sz w:val="22"/>
          <w:szCs w:val="22"/>
          <w:lang w:eastAsia="cs-CZ"/>
        </w:rPr>
        <w:t>Jiřím</w:t>
      </w:r>
      <w:r w:rsidR="003A440A" w:rsidRPr="006C34A3">
        <w:rPr>
          <w:rFonts w:ascii="Tahoma" w:eastAsia="Times New Roman" w:hAnsi="Tahoma" w:cs="Tahoma"/>
          <w:sz w:val="22"/>
          <w:szCs w:val="22"/>
          <w:lang w:eastAsia="cs-CZ"/>
        </w:rPr>
        <w:t xml:space="preserve"> </w:t>
      </w:r>
      <w:r w:rsidR="00E630C4" w:rsidRPr="006C34A3">
        <w:rPr>
          <w:rFonts w:ascii="Tahoma" w:eastAsia="Times New Roman" w:hAnsi="Tahoma" w:cs="Tahoma"/>
          <w:sz w:val="22"/>
          <w:szCs w:val="22"/>
          <w:lang w:eastAsia="cs-CZ"/>
        </w:rPr>
        <w:t xml:space="preserve">Vaněčkem, </w:t>
      </w:r>
      <w:r w:rsidR="00A30164">
        <w:rPr>
          <w:rFonts w:ascii="Tahoma" w:eastAsia="Times New Roman" w:hAnsi="Tahoma" w:cs="Tahoma"/>
          <w:sz w:val="22"/>
          <w:szCs w:val="22"/>
          <w:lang w:eastAsia="cs-CZ"/>
        </w:rPr>
        <w:t>M</w:t>
      </w:r>
      <w:r w:rsidR="00E630C4" w:rsidRPr="006C34A3">
        <w:rPr>
          <w:rFonts w:ascii="Tahoma" w:eastAsia="Times New Roman" w:hAnsi="Tahoma" w:cs="Tahoma"/>
          <w:sz w:val="22"/>
          <w:szCs w:val="22"/>
          <w:lang w:eastAsia="cs-CZ"/>
        </w:rPr>
        <w:t>BA</w:t>
      </w:r>
      <w:r w:rsidRPr="006C34A3">
        <w:rPr>
          <w:rFonts w:ascii="Tahoma" w:eastAsia="Times New Roman" w:hAnsi="Tahoma" w:cs="Tahoma"/>
          <w:sz w:val="22"/>
          <w:szCs w:val="22"/>
          <w:lang w:eastAsia="cs-CZ"/>
        </w:rPr>
        <w:t>, předsedou představenstva</w:t>
      </w:r>
    </w:p>
    <w:p w14:paraId="0B8EEF82" w14:textId="77777777" w:rsidR="003A440A" w:rsidRPr="006C34A3" w:rsidRDefault="003A440A" w:rsidP="00252EED">
      <w:pPr>
        <w:spacing w:line="240" w:lineRule="auto"/>
        <w:ind w:left="3544" w:hanging="3004"/>
        <w:rPr>
          <w:rFonts w:ascii="Tahoma" w:eastAsia="Times New Roman" w:hAnsi="Tahoma" w:cs="Tahoma"/>
          <w:sz w:val="22"/>
          <w:szCs w:val="22"/>
          <w:lang w:eastAsia="cs-CZ"/>
        </w:rPr>
      </w:pPr>
      <w:r w:rsidRPr="006C34A3">
        <w:rPr>
          <w:rFonts w:ascii="Tahoma" w:eastAsia="Times New Roman" w:hAnsi="Tahoma" w:cs="Tahoma"/>
          <w:sz w:val="22"/>
          <w:szCs w:val="22"/>
          <w:lang w:eastAsia="cs-CZ"/>
        </w:rPr>
        <w:tab/>
        <w:t xml:space="preserve">a Ing. Lukášem </w:t>
      </w:r>
      <w:proofErr w:type="spellStart"/>
      <w:r w:rsidRPr="006C34A3">
        <w:rPr>
          <w:rFonts w:ascii="Tahoma" w:eastAsia="Times New Roman" w:hAnsi="Tahoma" w:cs="Tahoma"/>
          <w:sz w:val="22"/>
          <w:szCs w:val="22"/>
          <w:lang w:eastAsia="cs-CZ"/>
        </w:rPr>
        <w:t>Siřínkem</w:t>
      </w:r>
      <w:proofErr w:type="spellEnd"/>
      <w:r w:rsidRPr="006C34A3">
        <w:rPr>
          <w:rFonts w:ascii="Tahoma" w:eastAsia="Times New Roman" w:hAnsi="Tahoma" w:cs="Tahoma"/>
          <w:sz w:val="22"/>
          <w:szCs w:val="22"/>
          <w:lang w:eastAsia="cs-CZ"/>
        </w:rPr>
        <w:t>, místopředsedou představenstva</w:t>
      </w:r>
    </w:p>
    <w:p w14:paraId="0586FA4A" w14:textId="48FCC747" w:rsidR="00A43676" w:rsidRPr="006C34A3" w:rsidRDefault="00A43676" w:rsidP="00252EED">
      <w:pPr>
        <w:spacing w:line="240" w:lineRule="auto"/>
        <w:ind w:left="3544" w:hanging="3004"/>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tel.: </w:t>
      </w:r>
      <w:r w:rsidRPr="006C34A3">
        <w:rPr>
          <w:rFonts w:ascii="Tahoma" w:eastAsia="Times New Roman" w:hAnsi="Tahoma" w:cs="Tahoma"/>
          <w:sz w:val="22"/>
          <w:szCs w:val="22"/>
          <w:lang w:eastAsia="cs-CZ"/>
        </w:rPr>
        <w:tab/>
      </w:r>
      <w:r w:rsidR="00603333" w:rsidRPr="006C34A3">
        <w:rPr>
          <w:rFonts w:ascii="Tahoma" w:eastAsia="Times New Roman" w:hAnsi="Tahoma" w:cs="Tahoma"/>
          <w:sz w:val="22"/>
          <w:szCs w:val="22"/>
          <w:lang w:eastAsia="cs-CZ"/>
        </w:rPr>
        <w:t>353505321</w:t>
      </w:r>
      <w:r w:rsidR="003A440A" w:rsidRPr="006C34A3">
        <w:rPr>
          <w:rFonts w:ascii="Tahoma" w:eastAsia="Times New Roman" w:hAnsi="Tahoma" w:cs="Tahoma"/>
          <w:sz w:val="22"/>
          <w:szCs w:val="22"/>
          <w:lang w:eastAsia="cs-CZ"/>
        </w:rPr>
        <w:t>,</w:t>
      </w:r>
    </w:p>
    <w:p w14:paraId="263CA05E" w14:textId="23D12A3F" w:rsidR="00A43676" w:rsidRPr="006C34A3" w:rsidRDefault="00A43676" w:rsidP="00252EED">
      <w:pPr>
        <w:spacing w:line="240" w:lineRule="auto"/>
        <w:ind w:left="3544" w:hanging="3004"/>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e-mail: </w:t>
      </w:r>
      <w:r w:rsidRPr="006C34A3">
        <w:rPr>
          <w:rFonts w:ascii="Tahoma" w:eastAsia="Times New Roman" w:hAnsi="Tahoma" w:cs="Tahoma"/>
          <w:sz w:val="22"/>
          <w:szCs w:val="22"/>
          <w:lang w:eastAsia="cs-CZ"/>
        </w:rPr>
        <w:tab/>
      </w:r>
      <w:hyperlink r:id="rId8" w:history="1">
        <w:r w:rsidR="00AF454D" w:rsidRPr="006C34A3">
          <w:rPr>
            <w:rStyle w:val="Hypertextovodkaz"/>
            <w:rFonts w:ascii="Tahoma" w:eastAsia="Times New Roman" w:hAnsi="Tahoma" w:cs="Tahoma"/>
            <w:sz w:val="22"/>
            <w:szCs w:val="22"/>
            <w:lang w:eastAsia="cs-CZ"/>
          </w:rPr>
          <w:t>dpkv@dpkv.cz</w:t>
        </w:r>
      </w:hyperlink>
      <w:r w:rsidR="00AF454D" w:rsidRPr="006C34A3">
        <w:rPr>
          <w:rFonts w:ascii="Tahoma" w:eastAsia="Times New Roman" w:hAnsi="Tahoma" w:cs="Tahoma"/>
          <w:sz w:val="22"/>
          <w:szCs w:val="22"/>
          <w:lang w:eastAsia="cs-CZ"/>
        </w:rPr>
        <w:t xml:space="preserve"> </w:t>
      </w:r>
    </w:p>
    <w:p w14:paraId="7EE1102C" w14:textId="77777777" w:rsidR="00A43676" w:rsidRPr="006C34A3" w:rsidRDefault="00A43676" w:rsidP="00252EED">
      <w:pPr>
        <w:spacing w:line="240" w:lineRule="auto"/>
        <w:jc w:val="both"/>
        <w:rPr>
          <w:rFonts w:ascii="Tahoma" w:eastAsia="Times New Roman" w:hAnsi="Tahoma" w:cs="Tahoma"/>
          <w:sz w:val="22"/>
          <w:szCs w:val="22"/>
          <w:lang w:eastAsia="cs-CZ"/>
        </w:rPr>
      </w:pPr>
    </w:p>
    <w:p w14:paraId="1B365E43" w14:textId="77777777" w:rsidR="00A43676" w:rsidRPr="006C34A3" w:rsidRDefault="00A43676" w:rsidP="00252EED">
      <w:pPr>
        <w:spacing w:line="240" w:lineRule="auto"/>
        <w:ind w:firstLine="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(dále též jen „</w:t>
      </w:r>
      <w:r w:rsidRPr="006C34A3">
        <w:rPr>
          <w:rFonts w:ascii="Tahoma" w:eastAsia="Times New Roman" w:hAnsi="Tahoma" w:cs="Tahoma"/>
          <w:b/>
          <w:sz w:val="22"/>
          <w:szCs w:val="22"/>
          <w:lang w:eastAsia="cs-CZ"/>
        </w:rPr>
        <w:t>Kupující</w:t>
      </w:r>
      <w:r w:rsidRPr="006C34A3">
        <w:rPr>
          <w:rFonts w:ascii="Tahoma" w:eastAsia="Times New Roman" w:hAnsi="Tahoma" w:cs="Tahoma"/>
          <w:sz w:val="22"/>
          <w:szCs w:val="22"/>
          <w:lang w:eastAsia="cs-CZ"/>
        </w:rPr>
        <w:t>“)</w:t>
      </w:r>
    </w:p>
    <w:p w14:paraId="0FCAEC5C" w14:textId="77777777" w:rsidR="00A43676" w:rsidRPr="006C34A3" w:rsidRDefault="00A43676" w:rsidP="00252EED">
      <w:pPr>
        <w:spacing w:line="240" w:lineRule="auto"/>
        <w:ind w:left="3544" w:hanging="3004"/>
        <w:jc w:val="both"/>
        <w:rPr>
          <w:rFonts w:ascii="Tahoma" w:eastAsia="Times New Roman" w:hAnsi="Tahoma" w:cs="Tahoma"/>
          <w:sz w:val="22"/>
          <w:szCs w:val="22"/>
          <w:lang w:eastAsia="cs-CZ"/>
        </w:rPr>
      </w:pPr>
    </w:p>
    <w:p w14:paraId="76DA4BDA" w14:textId="278C236D" w:rsidR="00A43676" w:rsidRPr="006C34A3" w:rsidRDefault="00A43676" w:rsidP="00EB2555">
      <w:pPr>
        <w:spacing w:line="240" w:lineRule="auto"/>
        <w:ind w:left="540"/>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dále společně nazývané smluvní strany uzavírají tuto kupní smlouvu </w:t>
      </w:r>
      <w:r w:rsidR="00EB2555" w:rsidRPr="006C34A3">
        <w:rPr>
          <w:rFonts w:ascii="Tahoma" w:eastAsia="Times New Roman" w:hAnsi="Tahoma" w:cs="Tahoma"/>
          <w:sz w:val="22"/>
          <w:szCs w:val="22"/>
          <w:lang w:eastAsia="cs-CZ"/>
        </w:rPr>
        <w:t xml:space="preserve">na dodávku </w:t>
      </w:r>
      <w:r w:rsidR="00CF3196" w:rsidRPr="00CF3196">
        <w:rPr>
          <w:rFonts w:ascii="Tahoma" w:eastAsia="Times New Roman" w:hAnsi="Tahoma" w:cs="Tahoma"/>
          <w:sz w:val="22"/>
          <w:szCs w:val="22"/>
          <w:lang w:eastAsia="cs-CZ"/>
        </w:rPr>
        <w:t>4 elektrobusů kategorie 12 m pro MHD Karlovy Vary</w:t>
      </w:r>
      <w:r w:rsidR="00EB2555" w:rsidRPr="006C34A3">
        <w:rPr>
          <w:rFonts w:ascii="Tahoma" w:eastAsia="Times New Roman" w:hAnsi="Tahoma" w:cs="Tahoma"/>
          <w:sz w:val="22"/>
          <w:szCs w:val="22"/>
          <w:lang w:eastAsia="cs-CZ"/>
        </w:rPr>
        <w:t xml:space="preserve"> (dále také jako „</w:t>
      </w:r>
      <w:r w:rsidR="00EB2555" w:rsidRPr="006C34A3">
        <w:rPr>
          <w:rFonts w:ascii="Tahoma" w:eastAsia="Times New Roman" w:hAnsi="Tahoma" w:cs="Tahoma"/>
          <w:b/>
          <w:bCs/>
          <w:sz w:val="22"/>
          <w:szCs w:val="22"/>
          <w:lang w:eastAsia="cs-CZ"/>
        </w:rPr>
        <w:t>smlouva</w:t>
      </w:r>
      <w:r w:rsidR="00EB2555" w:rsidRPr="006C34A3">
        <w:rPr>
          <w:rFonts w:ascii="Tahoma" w:eastAsia="Times New Roman" w:hAnsi="Tahoma" w:cs="Tahoma"/>
          <w:sz w:val="22"/>
          <w:szCs w:val="22"/>
          <w:lang w:eastAsia="cs-CZ"/>
        </w:rPr>
        <w:t xml:space="preserve">”) </w:t>
      </w:r>
      <w:r w:rsidRPr="006C34A3">
        <w:rPr>
          <w:rFonts w:ascii="Tahoma" w:eastAsia="Times New Roman" w:hAnsi="Tahoma" w:cs="Tahoma"/>
          <w:sz w:val="22"/>
          <w:szCs w:val="22"/>
          <w:lang w:eastAsia="cs-CZ"/>
        </w:rPr>
        <w:t>takto:</w:t>
      </w:r>
    </w:p>
    <w:p w14:paraId="2A4E77AC" w14:textId="77777777" w:rsidR="00AF454D" w:rsidRPr="006C34A3" w:rsidRDefault="00AF454D" w:rsidP="00252EED">
      <w:pPr>
        <w:spacing w:line="240" w:lineRule="auto"/>
        <w:ind w:firstLine="540"/>
        <w:jc w:val="both"/>
        <w:rPr>
          <w:rFonts w:ascii="Tahoma" w:eastAsia="Times New Roman" w:hAnsi="Tahoma" w:cs="Tahoma"/>
          <w:sz w:val="22"/>
          <w:szCs w:val="22"/>
          <w:lang w:eastAsia="cs-CZ"/>
        </w:rPr>
      </w:pPr>
    </w:p>
    <w:p w14:paraId="1F51D196" w14:textId="77777777" w:rsidR="00AF454D" w:rsidRPr="006C34A3" w:rsidRDefault="00AF454D" w:rsidP="00252EED">
      <w:pPr>
        <w:spacing w:line="240" w:lineRule="auto"/>
        <w:ind w:firstLine="540"/>
        <w:jc w:val="both"/>
        <w:rPr>
          <w:rFonts w:ascii="Tahoma" w:eastAsia="Times New Roman" w:hAnsi="Tahoma" w:cs="Tahoma"/>
          <w:sz w:val="22"/>
          <w:szCs w:val="22"/>
          <w:lang w:eastAsia="cs-CZ"/>
        </w:rPr>
      </w:pPr>
    </w:p>
    <w:p w14:paraId="20E221A4" w14:textId="77777777" w:rsidR="00AF454D" w:rsidRPr="006C34A3" w:rsidRDefault="00AF454D" w:rsidP="00252EED">
      <w:pPr>
        <w:spacing w:line="240" w:lineRule="auto"/>
        <w:ind w:firstLine="540"/>
        <w:jc w:val="both"/>
        <w:rPr>
          <w:rFonts w:ascii="Tahoma" w:eastAsia="Times New Roman" w:hAnsi="Tahoma" w:cs="Tahoma"/>
          <w:sz w:val="22"/>
          <w:szCs w:val="22"/>
          <w:lang w:eastAsia="cs-CZ"/>
        </w:rPr>
      </w:pPr>
    </w:p>
    <w:p w14:paraId="2F9CE082" w14:textId="77777777" w:rsidR="00A43676" w:rsidRDefault="00A43676" w:rsidP="00252EED">
      <w:pPr>
        <w:spacing w:line="240" w:lineRule="auto"/>
        <w:jc w:val="center"/>
        <w:rPr>
          <w:rFonts w:ascii="Tahoma" w:eastAsia="Times New Roman" w:hAnsi="Tahoma" w:cs="Tahoma"/>
          <w:b/>
          <w:bCs/>
          <w:i/>
          <w:iCs/>
          <w:sz w:val="22"/>
          <w:szCs w:val="22"/>
          <w:lang w:eastAsia="cs-CZ"/>
        </w:rPr>
      </w:pPr>
    </w:p>
    <w:p w14:paraId="67CCDCA9" w14:textId="77777777" w:rsidR="00CF3196" w:rsidRPr="006C34A3" w:rsidRDefault="00CF3196" w:rsidP="00252EED">
      <w:pPr>
        <w:spacing w:line="240" w:lineRule="auto"/>
        <w:jc w:val="center"/>
        <w:rPr>
          <w:rFonts w:ascii="Tahoma" w:eastAsia="Times New Roman" w:hAnsi="Tahoma" w:cs="Tahoma"/>
          <w:b/>
          <w:bCs/>
          <w:i/>
          <w:iCs/>
          <w:sz w:val="22"/>
          <w:szCs w:val="22"/>
          <w:lang w:eastAsia="cs-CZ"/>
        </w:rPr>
      </w:pPr>
    </w:p>
    <w:p w14:paraId="305DADE0" w14:textId="77777777" w:rsidR="00A43676" w:rsidRPr="006C34A3" w:rsidRDefault="003A440A" w:rsidP="00252EED">
      <w:pPr>
        <w:pStyle w:val="Nadpis3"/>
        <w:numPr>
          <w:ilvl w:val="0"/>
          <w:numId w:val="0"/>
        </w:numPr>
        <w:shd w:val="clear" w:color="auto" w:fill="F7CAAC" w:themeFill="accent2" w:themeFillTint="66"/>
        <w:rPr>
          <w:rFonts w:ascii="Tahoma" w:hAnsi="Tahoma" w:cs="Tahoma"/>
          <w:i w:val="0"/>
          <w:sz w:val="22"/>
          <w:szCs w:val="22"/>
        </w:rPr>
      </w:pPr>
      <w:r w:rsidRPr="006C34A3">
        <w:rPr>
          <w:rFonts w:ascii="Tahoma" w:hAnsi="Tahoma" w:cs="Tahoma"/>
          <w:bCs w:val="0"/>
          <w:i w:val="0"/>
          <w:iCs w:val="0"/>
          <w:sz w:val="22"/>
          <w:szCs w:val="22"/>
        </w:rPr>
        <w:lastRenderedPageBreak/>
        <w:t>II.</w:t>
      </w:r>
      <w:r w:rsidRPr="006C34A3">
        <w:rPr>
          <w:rFonts w:ascii="Tahoma" w:hAnsi="Tahoma" w:cs="Tahoma"/>
          <w:i w:val="0"/>
          <w:sz w:val="22"/>
          <w:szCs w:val="22"/>
        </w:rPr>
        <w:t xml:space="preserve"> </w:t>
      </w:r>
      <w:r w:rsidR="00A43676" w:rsidRPr="006C34A3">
        <w:rPr>
          <w:rFonts w:ascii="Tahoma" w:hAnsi="Tahoma" w:cs="Tahoma"/>
          <w:i w:val="0"/>
          <w:sz w:val="22"/>
          <w:szCs w:val="22"/>
        </w:rPr>
        <w:t>Preambule</w:t>
      </w:r>
    </w:p>
    <w:p w14:paraId="105C8EB9" w14:textId="13FF2B2E" w:rsidR="00A43676" w:rsidRPr="006C34A3" w:rsidRDefault="00A43676" w:rsidP="00082D17">
      <w:pPr>
        <w:pStyle w:val="Odstavecseseznamem"/>
        <w:numPr>
          <w:ilvl w:val="0"/>
          <w:numId w:val="6"/>
        </w:numPr>
        <w:spacing w:before="120" w:after="120"/>
        <w:ind w:left="567" w:hanging="567"/>
        <w:jc w:val="both"/>
        <w:rPr>
          <w:rFonts w:ascii="Tahoma" w:hAnsi="Tahoma" w:cs="Tahoma"/>
          <w:color w:val="000000"/>
          <w:sz w:val="22"/>
          <w:szCs w:val="22"/>
        </w:rPr>
      </w:pPr>
      <w:r w:rsidRPr="006C34A3">
        <w:rPr>
          <w:rFonts w:ascii="Tahoma" w:hAnsi="Tahoma" w:cs="Tahoma"/>
          <w:color w:val="000000"/>
          <w:sz w:val="22"/>
          <w:szCs w:val="22"/>
        </w:rPr>
        <w:t>Tato smlouva je uzavírána na základě výsledku zadávací</w:t>
      </w:r>
      <w:r w:rsidR="00944A76" w:rsidRPr="006C34A3">
        <w:rPr>
          <w:rFonts w:ascii="Tahoma" w:hAnsi="Tahoma" w:cs="Tahoma"/>
          <w:color w:val="000000"/>
          <w:sz w:val="22"/>
          <w:szCs w:val="22"/>
        </w:rPr>
        <w:t>ho řízení na veřejnou zakázku s </w:t>
      </w:r>
      <w:r w:rsidRPr="006C34A3">
        <w:rPr>
          <w:rFonts w:ascii="Tahoma" w:hAnsi="Tahoma" w:cs="Tahoma"/>
          <w:color w:val="000000"/>
          <w:sz w:val="22"/>
          <w:szCs w:val="22"/>
        </w:rPr>
        <w:t>názvem „</w:t>
      </w:r>
      <w:r w:rsidR="00CF3196" w:rsidRPr="00CF3196">
        <w:rPr>
          <w:rFonts w:ascii="Tahoma" w:hAnsi="Tahoma" w:cs="Tahoma"/>
          <w:color w:val="000000"/>
          <w:sz w:val="22"/>
          <w:szCs w:val="22"/>
        </w:rPr>
        <w:t>Dodávka 4 elektrobusů kategorie 12 m pro MHD Karlovy Vary</w:t>
      </w:r>
      <w:r w:rsidR="00CF3196">
        <w:rPr>
          <w:rFonts w:ascii="Tahoma" w:hAnsi="Tahoma" w:cs="Tahoma"/>
          <w:color w:val="000000"/>
          <w:sz w:val="22"/>
          <w:szCs w:val="22"/>
        </w:rPr>
        <w:t xml:space="preserve">“ </w:t>
      </w:r>
      <w:r w:rsidRPr="006C34A3">
        <w:rPr>
          <w:rFonts w:ascii="Tahoma" w:hAnsi="Tahoma" w:cs="Tahoma"/>
          <w:color w:val="000000"/>
          <w:sz w:val="22"/>
          <w:szCs w:val="22"/>
        </w:rPr>
        <w:t>zadávané Kupujícím jako zadavatelem. Nabídka Prodávajícího byla v zadávacím řízení vybrána jako nabídka nejvhodnější.</w:t>
      </w:r>
    </w:p>
    <w:p w14:paraId="49DBF977" w14:textId="68BA26BC" w:rsidR="00A43676" w:rsidRPr="006C34A3" w:rsidRDefault="00A43676" w:rsidP="00082D17">
      <w:pPr>
        <w:pStyle w:val="Odstavecseseznamem"/>
        <w:numPr>
          <w:ilvl w:val="0"/>
          <w:numId w:val="6"/>
        </w:numPr>
        <w:spacing w:before="120" w:after="120"/>
        <w:ind w:left="567" w:hanging="567"/>
        <w:jc w:val="both"/>
        <w:rPr>
          <w:rFonts w:ascii="Tahoma" w:hAnsi="Tahoma" w:cs="Tahoma"/>
          <w:color w:val="000000"/>
          <w:sz w:val="22"/>
          <w:szCs w:val="22"/>
        </w:rPr>
      </w:pPr>
      <w:r w:rsidRPr="006C34A3">
        <w:rPr>
          <w:rFonts w:ascii="Tahoma" w:hAnsi="Tahoma" w:cs="Tahoma"/>
          <w:color w:val="000000"/>
          <w:sz w:val="22"/>
          <w:szCs w:val="22"/>
        </w:rPr>
        <w:t>Prodávající bere na vědomí, že jeho nabídka v zadávacím řízení nepodléhá obchodnímu tajemství. Prodávající dále bere na vědomí a souhlasí s tím, že tato smlouva podléh</w:t>
      </w:r>
      <w:r w:rsidR="00D76FD8" w:rsidRPr="006C34A3">
        <w:rPr>
          <w:rFonts w:ascii="Tahoma" w:hAnsi="Tahoma" w:cs="Tahoma"/>
          <w:color w:val="000000"/>
          <w:sz w:val="22"/>
          <w:szCs w:val="22"/>
        </w:rPr>
        <w:t>á</w:t>
      </w:r>
      <w:r w:rsidRPr="006C34A3">
        <w:rPr>
          <w:rFonts w:ascii="Tahoma" w:hAnsi="Tahoma" w:cs="Tahoma"/>
          <w:color w:val="000000"/>
          <w:sz w:val="22"/>
          <w:szCs w:val="22"/>
        </w:rPr>
        <w:t xml:space="preserve"> povinnosti zveřejnění v registru smluv vedeném Ministerstvem vnitra ČR dle zákona č. 340/2015 Sb. o zvláštních podmínkách účinnost některých smluv, uveřejňování těchto smluv (zákon o regis</w:t>
      </w:r>
      <w:r w:rsidR="00944A76" w:rsidRPr="006C34A3">
        <w:rPr>
          <w:rFonts w:ascii="Tahoma" w:hAnsi="Tahoma" w:cs="Tahoma"/>
          <w:color w:val="000000"/>
          <w:sz w:val="22"/>
          <w:szCs w:val="22"/>
        </w:rPr>
        <w:t>tru smluv) a bud</w:t>
      </w:r>
      <w:r w:rsidR="00D76FD8" w:rsidRPr="006C34A3">
        <w:rPr>
          <w:rFonts w:ascii="Tahoma" w:hAnsi="Tahoma" w:cs="Tahoma"/>
          <w:color w:val="000000"/>
          <w:sz w:val="22"/>
          <w:szCs w:val="22"/>
        </w:rPr>
        <w:t>e</w:t>
      </w:r>
      <w:r w:rsidRPr="006C34A3">
        <w:rPr>
          <w:rFonts w:ascii="Tahoma" w:hAnsi="Tahoma" w:cs="Tahoma"/>
          <w:color w:val="000000"/>
          <w:sz w:val="22"/>
          <w:szCs w:val="22"/>
        </w:rPr>
        <w:t xml:space="preserve"> včetně </w:t>
      </w:r>
      <w:r w:rsidR="00944A76" w:rsidRPr="006C34A3">
        <w:rPr>
          <w:rFonts w:ascii="Tahoma" w:hAnsi="Tahoma" w:cs="Tahoma"/>
          <w:color w:val="000000"/>
          <w:sz w:val="22"/>
          <w:szCs w:val="22"/>
        </w:rPr>
        <w:t>jejich</w:t>
      </w:r>
      <w:r w:rsidRPr="006C34A3">
        <w:rPr>
          <w:rFonts w:ascii="Tahoma" w:hAnsi="Tahoma" w:cs="Tahoma"/>
          <w:color w:val="000000"/>
          <w:sz w:val="22"/>
          <w:szCs w:val="22"/>
        </w:rPr>
        <w:t xml:space="preserve"> příloh uveřejněn</w:t>
      </w:r>
      <w:r w:rsidR="00D76FD8" w:rsidRPr="006C34A3">
        <w:rPr>
          <w:rFonts w:ascii="Tahoma" w:hAnsi="Tahoma" w:cs="Tahoma"/>
          <w:color w:val="000000"/>
          <w:sz w:val="22"/>
          <w:szCs w:val="22"/>
        </w:rPr>
        <w:t>a</w:t>
      </w:r>
      <w:r w:rsidRPr="006C34A3">
        <w:rPr>
          <w:rFonts w:ascii="Tahoma" w:hAnsi="Tahoma" w:cs="Tahoma"/>
          <w:color w:val="000000"/>
          <w:sz w:val="22"/>
          <w:szCs w:val="22"/>
        </w:rPr>
        <w:t xml:space="preserve"> v souladu s tímto zákonem v registru smluv. </w:t>
      </w:r>
    </w:p>
    <w:p w14:paraId="16FE3528" w14:textId="4FCC7AA3" w:rsidR="00A5416B" w:rsidRPr="006C34A3" w:rsidRDefault="00A5416B" w:rsidP="00082D17">
      <w:pPr>
        <w:pStyle w:val="Odstavecseseznamem"/>
        <w:numPr>
          <w:ilvl w:val="0"/>
          <w:numId w:val="6"/>
        </w:numPr>
        <w:spacing w:before="120" w:after="120"/>
        <w:ind w:left="567" w:hanging="567"/>
        <w:jc w:val="both"/>
        <w:rPr>
          <w:rFonts w:ascii="Tahoma" w:hAnsi="Tahoma" w:cs="Tahoma"/>
          <w:color w:val="000000"/>
          <w:sz w:val="22"/>
          <w:szCs w:val="22"/>
        </w:rPr>
      </w:pPr>
      <w:r w:rsidRPr="006C34A3">
        <w:rPr>
          <w:rFonts w:ascii="Tahoma" w:hAnsi="Tahoma" w:cs="Tahoma"/>
          <w:color w:val="000000"/>
          <w:sz w:val="22"/>
          <w:szCs w:val="22"/>
        </w:rPr>
        <w:t>Při plnění této smlouvy je Prodávající vázán zejména zadávacími podmínkami, touto smlouvou, příslušnými právními předpisy a pokyny Kupujícího, pokud tyto n</w:t>
      </w:r>
      <w:r w:rsidR="00944A76" w:rsidRPr="006C34A3">
        <w:rPr>
          <w:rFonts w:ascii="Tahoma" w:hAnsi="Tahoma" w:cs="Tahoma"/>
          <w:color w:val="000000"/>
          <w:sz w:val="22"/>
          <w:szCs w:val="22"/>
        </w:rPr>
        <w:t>ejsou v rozporu s právními</w:t>
      </w:r>
      <w:r w:rsidRPr="006C34A3">
        <w:rPr>
          <w:rFonts w:ascii="Tahoma" w:hAnsi="Tahoma" w:cs="Tahoma"/>
          <w:color w:val="000000"/>
          <w:sz w:val="22"/>
          <w:szCs w:val="22"/>
        </w:rPr>
        <w:t xml:space="preserve"> předpisy a zadávacími podmínkami nebo zájmy Kupujícího.</w:t>
      </w:r>
    </w:p>
    <w:p w14:paraId="3149FABA" w14:textId="7429E27D" w:rsidR="00A5416B" w:rsidRPr="006C34A3" w:rsidRDefault="00A5416B" w:rsidP="00082D17">
      <w:pPr>
        <w:pStyle w:val="Odstavecseseznamem"/>
        <w:numPr>
          <w:ilvl w:val="0"/>
          <w:numId w:val="6"/>
        </w:numPr>
        <w:spacing w:before="120" w:after="120"/>
        <w:ind w:left="567" w:hanging="567"/>
        <w:jc w:val="both"/>
        <w:rPr>
          <w:rFonts w:ascii="Tahoma" w:hAnsi="Tahoma" w:cs="Tahoma"/>
          <w:color w:val="000000"/>
          <w:sz w:val="22"/>
          <w:szCs w:val="22"/>
        </w:rPr>
      </w:pPr>
      <w:r w:rsidRPr="006C34A3">
        <w:rPr>
          <w:rFonts w:ascii="Tahoma" w:hAnsi="Tahoma" w:cs="Tahoma"/>
          <w:color w:val="000000"/>
          <w:sz w:val="22"/>
          <w:szCs w:val="22"/>
        </w:rPr>
        <w:t>Prodávající prohlašuje, že je držitelem příslušných živnostenských oprávnění potřebných pro vykonávání předmětu jeho činnosti a má řádné zkušenosti a schopnosti, aby řádně a vča</w:t>
      </w:r>
      <w:r w:rsidR="00944A76" w:rsidRPr="006C34A3">
        <w:rPr>
          <w:rFonts w:ascii="Tahoma" w:hAnsi="Tahoma" w:cs="Tahoma"/>
          <w:color w:val="000000"/>
          <w:sz w:val="22"/>
          <w:szCs w:val="22"/>
        </w:rPr>
        <w:t xml:space="preserve">s realizoval plnění podle této </w:t>
      </w:r>
      <w:r w:rsidRPr="006C34A3">
        <w:rPr>
          <w:rFonts w:ascii="Tahoma" w:hAnsi="Tahoma" w:cs="Tahoma"/>
          <w:color w:val="000000"/>
          <w:sz w:val="22"/>
          <w:szCs w:val="22"/>
        </w:rPr>
        <w:t>smlouvy</w:t>
      </w:r>
      <w:r w:rsidR="002B1604">
        <w:rPr>
          <w:rFonts w:ascii="Tahoma" w:hAnsi="Tahoma" w:cs="Tahoma"/>
          <w:color w:val="000000"/>
          <w:sz w:val="22"/>
          <w:szCs w:val="22"/>
        </w:rPr>
        <w:t>.</w:t>
      </w:r>
    </w:p>
    <w:p w14:paraId="4E090D65" w14:textId="25C0721B" w:rsidR="002B4EFF" w:rsidRPr="006C34A3" w:rsidRDefault="00A5416B" w:rsidP="00082D17">
      <w:pPr>
        <w:pStyle w:val="Odstavecseseznamem"/>
        <w:numPr>
          <w:ilvl w:val="0"/>
          <w:numId w:val="6"/>
        </w:numPr>
        <w:spacing w:before="120" w:after="360"/>
        <w:ind w:left="567" w:hanging="567"/>
        <w:jc w:val="both"/>
        <w:rPr>
          <w:rFonts w:ascii="Tahoma" w:hAnsi="Tahoma" w:cs="Tahoma"/>
          <w:color w:val="000000"/>
          <w:sz w:val="22"/>
          <w:szCs w:val="22"/>
        </w:rPr>
      </w:pPr>
      <w:r w:rsidRPr="006C34A3">
        <w:rPr>
          <w:rFonts w:ascii="Tahoma" w:hAnsi="Tahoma" w:cs="Tahoma"/>
          <w:color w:val="000000"/>
          <w:sz w:val="22"/>
          <w:szCs w:val="22"/>
        </w:rPr>
        <w:t>Prodávající prohlašuje, že do předmětu plnění dle této smlouvy zahrnul rovněž</w:t>
      </w:r>
      <w:r w:rsidR="00944A76" w:rsidRPr="006C34A3">
        <w:rPr>
          <w:rFonts w:ascii="Tahoma" w:hAnsi="Tahoma" w:cs="Tahoma"/>
          <w:color w:val="000000"/>
          <w:sz w:val="22"/>
          <w:szCs w:val="22"/>
        </w:rPr>
        <w:t xml:space="preserve"> práce a </w:t>
      </w:r>
      <w:r w:rsidRPr="006C34A3">
        <w:rPr>
          <w:rFonts w:ascii="Tahoma" w:hAnsi="Tahoma" w:cs="Tahoma"/>
          <w:color w:val="000000"/>
          <w:sz w:val="22"/>
          <w:szCs w:val="22"/>
        </w:rPr>
        <w:t>dodávky, které jsou obsaženy nejenom v této smlouvě, ale i jejích přílohách. Prodávající se zavazuje dodat plnění v souladu s touto smlouvou</w:t>
      </w:r>
      <w:r w:rsidR="00944A76" w:rsidRPr="006C34A3">
        <w:rPr>
          <w:rFonts w:ascii="Tahoma" w:hAnsi="Tahoma" w:cs="Tahoma"/>
          <w:color w:val="000000"/>
          <w:sz w:val="22"/>
          <w:szCs w:val="22"/>
        </w:rPr>
        <w:t>,</w:t>
      </w:r>
      <w:r w:rsidRPr="006C34A3">
        <w:rPr>
          <w:rFonts w:ascii="Tahoma" w:hAnsi="Tahoma" w:cs="Tahoma"/>
          <w:color w:val="000000"/>
          <w:sz w:val="22"/>
          <w:szCs w:val="22"/>
        </w:rPr>
        <w:t xml:space="preserve"> dodržet veškeré podmínky dle této smlouvy (včetně příloh</w:t>
      </w:r>
      <w:r w:rsidR="00944A76" w:rsidRPr="006C34A3">
        <w:rPr>
          <w:rFonts w:ascii="Tahoma" w:hAnsi="Tahoma" w:cs="Tahoma"/>
          <w:color w:val="000000"/>
          <w:sz w:val="22"/>
          <w:szCs w:val="22"/>
        </w:rPr>
        <w:t>)</w:t>
      </w:r>
      <w:r w:rsidRPr="006C34A3">
        <w:rPr>
          <w:rFonts w:ascii="Tahoma" w:hAnsi="Tahoma" w:cs="Tahoma"/>
          <w:color w:val="000000"/>
          <w:sz w:val="22"/>
          <w:szCs w:val="22"/>
        </w:rPr>
        <w:t>.</w:t>
      </w:r>
    </w:p>
    <w:p w14:paraId="581F6E2E" w14:textId="77777777" w:rsidR="00A43676" w:rsidRPr="006C34A3" w:rsidRDefault="00A5416B" w:rsidP="002B4EFF">
      <w:pPr>
        <w:shd w:val="clear" w:color="auto" w:fill="F7CAAC" w:themeFill="accent2" w:themeFillTint="66"/>
        <w:spacing w:before="600" w:line="240" w:lineRule="auto"/>
        <w:jc w:val="center"/>
        <w:rPr>
          <w:rFonts w:ascii="Tahoma" w:eastAsia="Times New Roman" w:hAnsi="Tahoma" w:cs="Tahoma"/>
          <w:b/>
          <w:bCs/>
          <w:iCs/>
          <w:sz w:val="22"/>
          <w:szCs w:val="22"/>
          <w:lang w:eastAsia="cs-CZ"/>
        </w:rPr>
      </w:pPr>
      <w:r w:rsidRPr="006C34A3">
        <w:rPr>
          <w:rFonts w:ascii="Tahoma" w:eastAsia="Times New Roman" w:hAnsi="Tahoma" w:cs="Tahoma"/>
          <w:b/>
          <w:bCs/>
          <w:iCs/>
          <w:sz w:val="22"/>
          <w:szCs w:val="22"/>
          <w:lang w:eastAsia="cs-CZ"/>
        </w:rPr>
        <w:t xml:space="preserve">III. </w:t>
      </w:r>
      <w:r w:rsidR="00A43676" w:rsidRPr="006C34A3">
        <w:rPr>
          <w:rFonts w:ascii="Tahoma" w:eastAsia="Times New Roman" w:hAnsi="Tahoma" w:cs="Tahoma"/>
          <w:b/>
          <w:bCs/>
          <w:iCs/>
          <w:sz w:val="22"/>
          <w:szCs w:val="22"/>
          <w:lang w:eastAsia="cs-CZ"/>
        </w:rPr>
        <w:t>Předmět smlouvy</w:t>
      </w:r>
    </w:p>
    <w:p w14:paraId="583F2EB2" w14:textId="78CCDE35" w:rsidR="00CF3196" w:rsidRPr="00CF3196" w:rsidRDefault="00A43676" w:rsidP="00CF3196">
      <w:pPr>
        <w:numPr>
          <w:ilvl w:val="1"/>
          <w:numId w:val="4"/>
        </w:numPr>
        <w:spacing w:before="120" w:line="240" w:lineRule="auto"/>
        <w:ind w:left="567" w:hanging="567"/>
        <w:jc w:val="both"/>
        <w:rPr>
          <w:rFonts w:ascii="Tahoma" w:eastAsia="Times New Roman" w:hAnsi="Tahoma" w:cs="Tahoma"/>
          <w:sz w:val="22"/>
          <w:szCs w:val="22"/>
          <w:lang w:eastAsia="cs-CZ"/>
        </w:rPr>
      </w:pPr>
      <w:bookmarkStart w:id="3" w:name="_Ref214530825"/>
      <w:r w:rsidRPr="006C34A3">
        <w:rPr>
          <w:rFonts w:ascii="Tahoma" w:eastAsia="Times New Roman" w:hAnsi="Tahoma" w:cs="Tahoma"/>
          <w:sz w:val="22"/>
          <w:szCs w:val="22"/>
          <w:lang w:eastAsia="cs-CZ"/>
        </w:rPr>
        <w:t>Prodávající se touto smlouvou za níže sjednaných podmínek zavazuje</w:t>
      </w:r>
      <w:r w:rsidR="007448A8">
        <w:rPr>
          <w:rFonts w:ascii="Tahoma" w:eastAsia="Times New Roman" w:hAnsi="Tahoma" w:cs="Tahoma"/>
          <w:sz w:val="22"/>
          <w:szCs w:val="22"/>
          <w:lang w:eastAsia="cs-CZ"/>
        </w:rPr>
        <w:t xml:space="preserve"> </w:t>
      </w:r>
      <w:r w:rsidRPr="006C34A3">
        <w:rPr>
          <w:rFonts w:ascii="Tahoma" w:eastAsia="Times New Roman" w:hAnsi="Tahoma" w:cs="Tahoma"/>
          <w:sz w:val="22"/>
          <w:szCs w:val="22"/>
          <w:lang w:eastAsia="cs-CZ"/>
        </w:rPr>
        <w:t xml:space="preserve">dodat Kupujícímu </w:t>
      </w:r>
      <w:r w:rsidR="00A5416B" w:rsidRPr="006C34A3">
        <w:rPr>
          <w:rFonts w:ascii="Tahoma" w:eastAsia="Times New Roman" w:hAnsi="Tahoma" w:cs="Tahoma"/>
          <w:sz w:val="22"/>
          <w:szCs w:val="22"/>
          <w:lang w:eastAsia="cs-CZ"/>
        </w:rPr>
        <w:t>vozidl</w:t>
      </w:r>
      <w:r w:rsidR="007448A8">
        <w:rPr>
          <w:rFonts w:ascii="Tahoma" w:eastAsia="Times New Roman" w:hAnsi="Tahoma" w:cs="Tahoma"/>
          <w:sz w:val="22"/>
          <w:szCs w:val="22"/>
          <w:lang w:eastAsia="cs-CZ"/>
        </w:rPr>
        <w:t>a</w:t>
      </w:r>
      <w:r w:rsidRPr="006C34A3">
        <w:rPr>
          <w:rFonts w:ascii="Tahoma" w:eastAsia="Times New Roman" w:hAnsi="Tahoma" w:cs="Tahoma"/>
          <w:sz w:val="22"/>
          <w:szCs w:val="22"/>
          <w:lang w:eastAsia="cs-CZ"/>
        </w:rPr>
        <w:t xml:space="preserve"> (</w:t>
      </w:r>
      <w:r w:rsidR="00CF3196">
        <w:rPr>
          <w:rFonts w:ascii="Tahoma" w:eastAsia="Times New Roman" w:hAnsi="Tahoma" w:cs="Tahoma"/>
          <w:sz w:val="22"/>
          <w:szCs w:val="22"/>
          <w:lang w:eastAsia="cs-CZ"/>
        </w:rPr>
        <w:t>elektrobus</w:t>
      </w:r>
      <w:r w:rsidR="007448A8">
        <w:rPr>
          <w:rFonts w:ascii="Tahoma" w:eastAsia="Times New Roman" w:hAnsi="Tahoma" w:cs="Tahoma"/>
          <w:sz w:val="22"/>
          <w:szCs w:val="22"/>
          <w:lang w:eastAsia="cs-CZ"/>
        </w:rPr>
        <w:t>y</w:t>
      </w:r>
      <w:r w:rsidRPr="006C34A3">
        <w:rPr>
          <w:rFonts w:ascii="Tahoma" w:eastAsia="Times New Roman" w:hAnsi="Tahoma" w:cs="Tahoma"/>
          <w:sz w:val="22"/>
          <w:szCs w:val="22"/>
          <w:lang w:eastAsia="cs-CZ"/>
        </w:rPr>
        <w:t>) dále určené</w:t>
      </w:r>
      <w:r w:rsidR="00C1055A" w:rsidRPr="006C34A3">
        <w:rPr>
          <w:rFonts w:ascii="Tahoma" w:eastAsia="Times New Roman" w:hAnsi="Tahoma" w:cs="Tahoma"/>
          <w:sz w:val="22"/>
          <w:szCs w:val="22"/>
          <w:lang w:eastAsia="cs-CZ"/>
        </w:rPr>
        <w:t xml:space="preserve"> ve lhůtě, jak je stanovena níže</w:t>
      </w:r>
      <w:r w:rsidRPr="006C34A3">
        <w:rPr>
          <w:rFonts w:ascii="Tahoma" w:eastAsia="Times New Roman" w:hAnsi="Tahoma" w:cs="Tahoma"/>
          <w:sz w:val="22"/>
          <w:szCs w:val="22"/>
          <w:lang w:eastAsia="cs-CZ"/>
        </w:rPr>
        <w:t xml:space="preserve"> a Kupující se zavazuje za níže sjednaných podmínek </w:t>
      </w:r>
      <w:r w:rsidR="0086582D" w:rsidRPr="006C34A3">
        <w:rPr>
          <w:rFonts w:ascii="Tahoma" w:eastAsia="Times New Roman" w:hAnsi="Tahoma" w:cs="Tahoma"/>
          <w:sz w:val="22"/>
          <w:szCs w:val="22"/>
          <w:lang w:eastAsia="cs-CZ"/>
        </w:rPr>
        <w:t>vozidl</w:t>
      </w:r>
      <w:r w:rsidR="007448A8">
        <w:rPr>
          <w:rFonts w:ascii="Tahoma" w:eastAsia="Times New Roman" w:hAnsi="Tahoma" w:cs="Tahoma"/>
          <w:sz w:val="22"/>
          <w:szCs w:val="22"/>
          <w:lang w:eastAsia="cs-CZ"/>
        </w:rPr>
        <w:t>a</w:t>
      </w:r>
      <w:r w:rsidRPr="006C34A3">
        <w:rPr>
          <w:rFonts w:ascii="Tahoma" w:eastAsia="Times New Roman" w:hAnsi="Tahoma" w:cs="Tahoma"/>
          <w:sz w:val="22"/>
          <w:szCs w:val="22"/>
          <w:lang w:eastAsia="cs-CZ"/>
        </w:rPr>
        <w:t xml:space="preserve"> převzít a zaplatit Prodávajícímu kupní cenu za dodan</w:t>
      </w:r>
      <w:r w:rsidR="007448A8">
        <w:rPr>
          <w:rFonts w:ascii="Tahoma" w:eastAsia="Times New Roman" w:hAnsi="Tahoma" w:cs="Tahoma"/>
          <w:sz w:val="22"/>
          <w:szCs w:val="22"/>
          <w:lang w:eastAsia="cs-CZ"/>
        </w:rPr>
        <w:t>á</w:t>
      </w:r>
      <w:r w:rsidR="0086582D" w:rsidRPr="006C34A3">
        <w:rPr>
          <w:rFonts w:ascii="Tahoma" w:eastAsia="Times New Roman" w:hAnsi="Tahoma" w:cs="Tahoma"/>
          <w:sz w:val="22"/>
          <w:szCs w:val="22"/>
          <w:lang w:eastAsia="cs-CZ"/>
        </w:rPr>
        <w:t xml:space="preserve"> vozidl</w:t>
      </w:r>
      <w:r w:rsidR="007448A8">
        <w:rPr>
          <w:rFonts w:ascii="Tahoma" w:eastAsia="Times New Roman" w:hAnsi="Tahoma" w:cs="Tahoma"/>
          <w:sz w:val="22"/>
          <w:szCs w:val="22"/>
          <w:lang w:eastAsia="cs-CZ"/>
        </w:rPr>
        <w:t>a</w:t>
      </w:r>
      <w:r w:rsidRPr="006C34A3">
        <w:rPr>
          <w:rFonts w:ascii="Tahoma" w:eastAsia="Times New Roman" w:hAnsi="Tahoma" w:cs="Tahoma"/>
          <w:sz w:val="22"/>
          <w:szCs w:val="22"/>
          <w:lang w:eastAsia="cs-CZ"/>
        </w:rPr>
        <w:t xml:space="preserve">. </w:t>
      </w:r>
      <w:r w:rsidR="0086582D" w:rsidRPr="006C34A3">
        <w:rPr>
          <w:rFonts w:ascii="Tahoma" w:eastAsia="Times New Roman" w:hAnsi="Tahoma" w:cs="Tahoma"/>
          <w:sz w:val="22"/>
          <w:szCs w:val="22"/>
          <w:lang w:eastAsia="cs-CZ"/>
        </w:rPr>
        <w:t>Vozidl</w:t>
      </w:r>
      <w:r w:rsidR="00C01E7A" w:rsidRPr="006C34A3">
        <w:rPr>
          <w:rFonts w:ascii="Tahoma" w:eastAsia="Times New Roman" w:hAnsi="Tahoma" w:cs="Tahoma"/>
          <w:sz w:val="22"/>
          <w:szCs w:val="22"/>
          <w:lang w:eastAsia="cs-CZ"/>
        </w:rPr>
        <w:t>em</w:t>
      </w:r>
      <w:r w:rsidRPr="006C34A3">
        <w:rPr>
          <w:rFonts w:ascii="Tahoma" w:eastAsia="Times New Roman" w:hAnsi="Tahoma" w:cs="Tahoma"/>
          <w:sz w:val="22"/>
          <w:szCs w:val="22"/>
          <w:lang w:eastAsia="cs-CZ"/>
        </w:rPr>
        <w:t xml:space="preserve"> se rozumí </w:t>
      </w:r>
      <w:r w:rsidR="00B670D1" w:rsidRPr="006C34A3">
        <w:rPr>
          <w:rFonts w:ascii="Tahoma" w:eastAsia="Times New Roman" w:hAnsi="Tahoma" w:cs="Tahoma"/>
          <w:sz w:val="22"/>
          <w:szCs w:val="22"/>
          <w:lang w:eastAsia="cs-CZ"/>
        </w:rPr>
        <w:t>dodávka, jak je specifikovaná v této smlouvě a v</w:t>
      </w:r>
      <w:r w:rsidR="002B1604">
        <w:rPr>
          <w:rFonts w:ascii="Tahoma" w:eastAsia="Times New Roman" w:hAnsi="Tahoma" w:cs="Tahoma"/>
          <w:sz w:val="22"/>
          <w:szCs w:val="22"/>
          <w:lang w:eastAsia="cs-CZ"/>
        </w:rPr>
        <w:t> </w:t>
      </w:r>
      <w:r w:rsidR="00B670D1" w:rsidRPr="006C34A3">
        <w:rPr>
          <w:rFonts w:ascii="Tahoma" w:eastAsia="Times New Roman" w:hAnsi="Tahoma" w:cs="Tahoma"/>
          <w:sz w:val="22"/>
          <w:szCs w:val="22"/>
          <w:lang w:eastAsia="cs-CZ"/>
        </w:rPr>
        <w:t>přílohách</w:t>
      </w:r>
      <w:r w:rsidR="002B1604">
        <w:rPr>
          <w:rFonts w:ascii="Tahoma" w:eastAsia="Times New Roman" w:hAnsi="Tahoma" w:cs="Tahoma"/>
          <w:sz w:val="22"/>
          <w:szCs w:val="22"/>
          <w:lang w:eastAsia="cs-CZ"/>
        </w:rPr>
        <w:t>.</w:t>
      </w:r>
      <w:bookmarkEnd w:id="3"/>
    </w:p>
    <w:p w14:paraId="1BC85139" w14:textId="77777777" w:rsidR="00A43676" w:rsidRPr="006C34A3" w:rsidRDefault="00A43676" w:rsidP="00252EED">
      <w:pPr>
        <w:suppressAutoHyphens/>
        <w:spacing w:line="240" w:lineRule="auto"/>
        <w:ind w:left="708"/>
        <w:rPr>
          <w:rFonts w:ascii="Tahoma" w:eastAsia="Times New Roman" w:hAnsi="Tahoma" w:cs="Tahoma"/>
          <w:sz w:val="22"/>
          <w:szCs w:val="22"/>
          <w:lang w:eastAsia="ar-SA"/>
        </w:rPr>
      </w:pP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465"/>
        <w:gridCol w:w="930"/>
      </w:tblGrid>
      <w:tr w:rsidR="00E13453" w:rsidRPr="006C34A3" w14:paraId="4EB6AA9F" w14:textId="77777777" w:rsidTr="00EC7A2D">
        <w:trPr>
          <w:trHeight w:val="454"/>
        </w:trPr>
        <w:tc>
          <w:tcPr>
            <w:tcW w:w="3098" w:type="pct"/>
            <w:shd w:val="clear" w:color="auto" w:fill="F4B083"/>
            <w:vAlign w:val="center"/>
          </w:tcPr>
          <w:p w14:paraId="30A6CC19" w14:textId="77777777" w:rsidR="00E13453" w:rsidRPr="006C34A3" w:rsidRDefault="00E13453" w:rsidP="002B4792">
            <w:pPr>
              <w:jc w:val="center"/>
              <w:rPr>
                <w:rFonts w:ascii="Tahoma" w:hAnsi="Tahoma" w:cs="Tahoma"/>
                <w:b/>
                <w:sz w:val="22"/>
                <w:szCs w:val="22"/>
              </w:rPr>
            </w:pPr>
            <w:bookmarkStart w:id="4" w:name="_Hlk86847916"/>
            <w:r w:rsidRPr="006C34A3">
              <w:rPr>
                <w:rFonts w:ascii="Tahoma" w:hAnsi="Tahoma" w:cs="Tahoma"/>
                <w:b/>
                <w:sz w:val="22"/>
                <w:szCs w:val="22"/>
              </w:rPr>
              <w:t>Druh autobusu:</w:t>
            </w:r>
          </w:p>
        </w:tc>
        <w:tc>
          <w:tcPr>
            <w:tcW w:w="1381" w:type="pct"/>
            <w:shd w:val="clear" w:color="auto" w:fill="F4B083"/>
          </w:tcPr>
          <w:p w14:paraId="2865814F" w14:textId="36BC3A07" w:rsidR="00E13453" w:rsidRPr="006C34A3" w:rsidRDefault="00E13453" w:rsidP="002B4792">
            <w:pPr>
              <w:jc w:val="center"/>
              <w:rPr>
                <w:rFonts w:ascii="Tahoma" w:hAnsi="Tahoma" w:cs="Tahoma"/>
                <w:b/>
                <w:sz w:val="22"/>
                <w:szCs w:val="22"/>
              </w:rPr>
            </w:pPr>
            <w:r w:rsidRPr="006C34A3">
              <w:rPr>
                <w:rFonts w:ascii="Tahoma" w:hAnsi="Tahoma" w:cs="Tahoma"/>
                <w:b/>
                <w:sz w:val="22"/>
                <w:szCs w:val="22"/>
              </w:rPr>
              <w:t>Termín dodání</w:t>
            </w:r>
          </w:p>
        </w:tc>
        <w:tc>
          <w:tcPr>
            <w:tcW w:w="521" w:type="pct"/>
            <w:shd w:val="clear" w:color="auto" w:fill="F4B083"/>
            <w:vAlign w:val="center"/>
          </w:tcPr>
          <w:p w14:paraId="0EF91BFD" w14:textId="4EF1DEA4" w:rsidR="00E13453" w:rsidRPr="006C34A3" w:rsidRDefault="00E13453" w:rsidP="002B4792">
            <w:pPr>
              <w:jc w:val="center"/>
              <w:rPr>
                <w:rFonts w:ascii="Tahoma" w:hAnsi="Tahoma" w:cs="Tahoma"/>
                <w:b/>
                <w:sz w:val="22"/>
                <w:szCs w:val="22"/>
              </w:rPr>
            </w:pPr>
            <w:r w:rsidRPr="006C34A3">
              <w:rPr>
                <w:rFonts w:ascii="Tahoma" w:hAnsi="Tahoma" w:cs="Tahoma"/>
                <w:b/>
                <w:sz w:val="22"/>
                <w:szCs w:val="22"/>
              </w:rPr>
              <w:t>počet</w:t>
            </w:r>
          </w:p>
        </w:tc>
      </w:tr>
      <w:tr w:rsidR="00E13453" w:rsidRPr="006C34A3" w14:paraId="674C24C1" w14:textId="77777777" w:rsidTr="00EC7A2D">
        <w:trPr>
          <w:trHeight w:val="737"/>
        </w:trPr>
        <w:tc>
          <w:tcPr>
            <w:tcW w:w="3098" w:type="pct"/>
            <w:vAlign w:val="center"/>
          </w:tcPr>
          <w:p w14:paraId="50BC6782" w14:textId="0FE4BAC1" w:rsidR="007448A8" w:rsidRPr="006C34A3" w:rsidRDefault="00CF3196" w:rsidP="002B4792">
            <w:pPr>
              <w:rPr>
                <w:rFonts w:ascii="Tahoma" w:hAnsi="Tahoma" w:cs="Tahoma"/>
                <w:sz w:val="22"/>
                <w:szCs w:val="22"/>
              </w:rPr>
            </w:pPr>
            <w:r>
              <w:rPr>
                <w:rFonts w:ascii="Tahoma" w:hAnsi="Tahoma" w:cs="Tahoma"/>
                <w:sz w:val="22"/>
                <w:szCs w:val="22"/>
              </w:rPr>
              <w:t>N</w:t>
            </w:r>
            <w:r w:rsidRPr="00CF3196">
              <w:rPr>
                <w:rFonts w:ascii="Tahoma" w:hAnsi="Tahoma" w:cs="Tahoma"/>
                <w:sz w:val="22"/>
                <w:szCs w:val="22"/>
              </w:rPr>
              <w:t>ízkopodlažní elektrobus v délce 12–13 m kategorii vozidla M3 se dvěma nápravami pro provoz městské hromadné dopravy (MHD) v Karlových Varech</w:t>
            </w:r>
            <w:r w:rsidR="007448A8">
              <w:rPr>
                <w:rFonts w:ascii="Tahoma" w:hAnsi="Tahoma" w:cs="Tahoma"/>
                <w:sz w:val="22"/>
                <w:szCs w:val="22"/>
              </w:rPr>
              <w:t>, podrobněji dle specifikace přílohy č. 1 smlouvy</w:t>
            </w:r>
          </w:p>
        </w:tc>
        <w:tc>
          <w:tcPr>
            <w:tcW w:w="1381" w:type="pct"/>
            <w:vAlign w:val="center"/>
          </w:tcPr>
          <w:p w14:paraId="037680D4" w14:textId="02EDC65E" w:rsidR="00B73373" w:rsidRPr="007448A8" w:rsidRDefault="00E13453" w:rsidP="00B73373">
            <w:pPr>
              <w:jc w:val="center"/>
              <w:rPr>
                <w:rFonts w:ascii="Tahoma" w:hAnsi="Tahoma" w:cs="Tahoma"/>
                <w:iCs/>
                <w:sz w:val="22"/>
                <w:szCs w:val="22"/>
              </w:rPr>
            </w:pPr>
            <w:r w:rsidRPr="00EC7A2D">
              <w:rPr>
                <w:rFonts w:ascii="Tahoma" w:hAnsi="Tahoma" w:cs="Tahoma"/>
                <w:bCs/>
                <w:sz w:val="22"/>
                <w:szCs w:val="22"/>
              </w:rPr>
              <w:t xml:space="preserve">Do </w:t>
            </w:r>
            <w:r w:rsidR="000D2F2E">
              <w:rPr>
                <w:rFonts w:ascii="Tahoma" w:hAnsi="Tahoma" w:cs="Tahoma"/>
                <w:b/>
                <w:sz w:val="22"/>
                <w:szCs w:val="22"/>
              </w:rPr>
              <w:t>14 měsíců</w:t>
            </w:r>
            <w:r w:rsidR="00B73373">
              <w:rPr>
                <w:rFonts w:ascii="Tahoma" w:hAnsi="Tahoma" w:cs="Tahoma"/>
                <w:iCs/>
                <w:sz w:val="22"/>
                <w:szCs w:val="22"/>
              </w:rPr>
              <w:t xml:space="preserve"> </w:t>
            </w:r>
            <w:r w:rsidR="00C1055A" w:rsidRPr="00EC7A2D">
              <w:rPr>
                <w:rFonts w:ascii="Tahoma" w:hAnsi="Tahoma" w:cs="Tahoma"/>
                <w:iCs/>
                <w:sz w:val="22"/>
                <w:szCs w:val="22"/>
              </w:rPr>
              <w:t>od účinnosti smlouvy</w:t>
            </w:r>
          </w:p>
        </w:tc>
        <w:tc>
          <w:tcPr>
            <w:tcW w:w="521" w:type="pct"/>
            <w:vAlign w:val="center"/>
          </w:tcPr>
          <w:p w14:paraId="70C7E3B5" w14:textId="21BC4BB1" w:rsidR="00E13453" w:rsidRPr="006C34A3" w:rsidRDefault="00CF3196" w:rsidP="002B4792">
            <w:pPr>
              <w:jc w:val="center"/>
              <w:rPr>
                <w:rFonts w:ascii="Tahoma" w:hAnsi="Tahoma" w:cs="Tahoma"/>
                <w:b/>
                <w:sz w:val="22"/>
                <w:szCs w:val="22"/>
              </w:rPr>
            </w:pPr>
            <w:r>
              <w:rPr>
                <w:rFonts w:ascii="Tahoma" w:hAnsi="Tahoma" w:cs="Tahoma"/>
                <w:b/>
                <w:sz w:val="22"/>
                <w:szCs w:val="22"/>
              </w:rPr>
              <w:t>4</w:t>
            </w:r>
            <w:r w:rsidR="00BF0D79">
              <w:rPr>
                <w:rFonts w:ascii="Tahoma" w:hAnsi="Tahoma" w:cs="Tahoma"/>
                <w:b/>
                <w:sz w:val="22"/>
                <w:szCs w:val="22"/>
              </w:rPr>
              <w:t xml:space="preserve"> </w:t>
            </w:r>
            <w:r w:rsidR="00E13453" w:rsidRPr="006C34A3">
              <w:rPr>
                <w:rFonts w:ascii="Tahoma" w:hAnsi="Tahoma" w:cs="Tahoma"/>
                <w:b/>
                <w:sz w:val="22"/>
                <w:szCs w:val="22"/>
              </w:rPr>
              <w:t>ks</w:t>
            </w:r>
          </w:p>
        </w:tc>
      </w:tr>
      <w:bookmarkEnd w:id="4"/>
    </w:tbl>
    <w:p w14:paraId="6CFD13A1" w14:textId="77777777" w:rsidR="002B1604" w:rsidRDefault="002B1604" w:rsidP="002B1604">
      <w:pPr>
        <w:spacing w:line="240" w:lineRule="auto"/>
        <w:jc w:val="both"/>
        <w:rPr>
          <w:rFonts w:ascii="Tahoma" w:eastAsia="Times New Roman" w:hAnsi="Tahoma" w:cs="Tahoma"/>
          <w:sz w:val="22"/>
          <w:szCs w:val="22"/>
          <w:lang w:eastAsia="cs-CZ"/>
        </w:rPr>
      </w:pPr>
    </w:p>
    <w:p w14:paraId="777968C6" w14:textId="77777777" w:rsidR="007448A8" w:rsidRPr="007448A8" w:rsidRDefault="007448A8" w:rsidP="007448A8">
      <w:pPr>
        <w:pStyle w:val="Odstavecseseznamem"/>
        <w:ind w:left="360" w:firstLine="207"/>
        <w:jc w:val="both"/>
        <w:rPr>
          <w:rFonts w:ascii="Tahoma" w:hAnsi="Tahoma" w:cs="Tahoma"/>
          <w:sz w:val="22"/>
          <w:szCs w:val="22"/>
        </w:rPr>
      </w:pPr>
      <w:r w:rsidRPr="007448A8">
        <w:rPr>
          <w:rFonts w:ascii="Tahoma" w:hAnsi="Tahoma" w:cs="Tahoma"/>
          <w:sz w:val="22"/>
          <w:szCs w:val="22"/>
        </w:rPr>
        <w:t>dále jen „</w:t>
      </w:r>
      <w:r w:rsidRPr="007448A8">
        <w:rPr>
          <w:rFonts w:ascii="Tahoma" w:hAnsi="Tahoma" w:cs="Tahoma"/>
          <w:b/>
          <w:i/>
          <w:sz w:val="22"/>
          <w:szCs w:val="22"/>
        </w:rPr>
        <w:t>autobusy</w:t>
      </w:r>
      <w:r w:rsidRPr="007448A8">
        <w:rPr>
          <w:rFonts w:ascii="Tahoma" w:hAnsi="Tahoma" w:cs="Tahoma"/>
          <w:sz w:val="22"/>
          <w:szCs w:val="22"/>
        </w:rPr>
        <w:t>“ či též „</w:t>
      </w:r>
      <w:r w:rsidRPr="007448A8">
        <w:rPr>
          <w:rFonts w:ascii="Tahoma" w:hAnsi="Tahoma" w:cs="Tahoma"/>
          <w:b/>
          <w:i/>
          <w:sz w:val="22"/>
          <w:szCs w:val="22"/>
        </w:rPr>
        <w:t>vozidla</w:t>
      </w:r>
      <w:r w:rsidRPr="007448A8">
        <w:rPr>
          <w:rFonts w:ascii="Tahoma" w:hAnsi="Tahoma" w:cs="Tahoma"/>
          <w:sz w:val="22"/>
          <w:szCs w:val="22"/>
        </w:rPr>
        <w:t>“ nebo „</w:t>
      </w:r>
      <w:r w:rsidRPr="007448A8">
        <w:rPr>
          <w:rFonts w:ascii="Tahoma" w:hAnsi="Tahoma" w:cs="Tahoma"/>
          <w:b/>
          <w:i/>
          <w:sz w:val="22"/>
          <w:szCs w:val="22"/>
        </w:rPr>
        <w:t>předmět plnění</w:t>
      </w:r>
      <w:r w:rsidRPr="007448A8">
        <w:rPr>
          <w:rFonts w:ascii="Tahoma" w:hAnsi="Tahoma" w:cs="Tahoma"/>
          <w:sz w:val="22"/>
          <w:szCs w:val="22"/>
        </w:rPr>
        <w:t>“.</w:t>
      </w:r>
    </w:p>
    <w:p w14:paraId="65351147" w14:textId="17200D59" w:rsidR="001056F6" w:rsidRPr="006C34A3" w:rsidRDefault="001056F6" w:rsidP="001056F6">
      <w:pPr>
        <w:numPr>
          <w:ilvl w:val="1"/>
          <w:numId w:val="4"/>
        </w:numPr>
        <w:spacing w:before="120" w:after="120" w:line="240" w:lineRule="auto"/>
        <w:ind w:left="567" w:hanging="567"/>
        <w:jc w:val="both"/>
        <w:rPr>
          <w:rFonts w:ascii="Tahoma" w:hAnsi="Tahoma" w:cs="Tahoma"/>
          <w:sz w:val="22"/>
          <w:szCs w:val="22"/>
        </w:rPr>
      </w:pPr>
      <w:r w:rsidRPr="006C34A3">
        <w:rPr>
          <w:rFonts w:ascii="Tahoma" w:hAnsi="Tahoma" w:cs="Tahoma"/>
          <w:sz w:val="22"/>
          <w:szCs w:val="22"/>
        </w:rPr>
        <w:t>Prodávající je povinen dodat a Kupující je povinen převzít a zaplatit kupní cenu autobus</w:t>
      </w:r>
      <w:r>
        <w:rPr>
          <w:rFonts w:ascii="Tahoma" w:hAnsi="Tahoma" w:cs="Tahoma"/>
          <w:sz w:val="22"/>
          <w:szCs w:val="22"/>
        </w:rPr>
        <w:t>ů</w:t>
      </w:r>
      <w:r w:rsidRPr="006C34A3">
        <w:rPr>
          <w:rFonts w:ascii="Tahoma" w:hAnsi="Tahoma" w:cs="Tahoma"/>
          <w:sz w:val="22"/>
          <w:szCs w:val="22"/>
        </w:rPr>
        <w:t xml:space="preserve"> určen</w:t>
      </w:r>
      <w:r>
        <w:rPr>
          <w:rFonts w:ascii="Tahoma" w:hAnsi="Tahoma" w:cs="Tahoma"/>
          <w:sz w:val="22"/>
          <w:szCs w:val="22"/>
        </w:rPr>
        <w:t>ých</w:t>
      </w:r>
      <w:r w:rsidRPr="006C34A3">
        <w:rPr>
          <w:rFonts w:ascii="Tahoma" w:hAnsi="Tahoma" w:cs="Tahoma"/>
          <w:sz w:val="22"/>
          <w:szCs w:val="22"/>
        </w:rPr>
        <w:t xml:space="preserve"> v tabulce výše na základě této smlouvy, a to ve lhůtě plnění uvedené v</w:t>
      </w:r>
      <w:r w:rsidR="003618BB">
        <w:rPr>
          <w:rFonts w:ascii="Tahoma" w:hAnsi="Tahoma" w:cs="Tahoma"/>
          <w:sz w:val="22"/>
          <w:szCs w:val="22"/>
        </w:rPr>
        <w:t> </w:t>
      </w:r>
      <w:r w:rsidRPr="006C34A3">
        <w:rPr>
          <w:rFonts w:ascii="Tahoma" w:hAnsi="Tahoma" w:cs="Tahoma"/>
          <w:sz w:val="22"/>
          <w:szCs w:val="22"/>
        </w:rPr>
        <w:t>čl</w:t>
      </w:r>
      <w:r w:rsidR="003618BB">
        <w:rPr>
          <w:rFonts w:ascii="Tahoma" w:hAnsi="Tahoma" w:cs="Tahoma"/>
          <w:sz w:val="22"/>
          <w:szCs w:val="22"/>
        </w:rPr>
        <w:t xml:space="preserve">. </w:t>
      </w:r>
      <w:r w:rsidR="003618BB">
        <w:rPr>
          <w:rFonts w:ascii="Tahoma" w:hAnsi="Tahoma" w:cs="Tahoma"/>
          <w:sz w:val="22"/>
          <w:szCs w:val="22"/>
        </w:rPr>
        <w:fldChar w:fldCharType="begin"/>
      </w:r>
      <w:r w:rsidR="003618BB">
        <w:rPr>
          <w:rFonts w:ascii="Tahoma" w:hAnsi="Tahoma" w:cs="Tahoma"/>
          <w:sz w:val="22"/>
          <w:szCs w:val="22"/>
        </w:rPr>
        <w:instrText xml:space="preserve"> REF _Ref214530825 \r \h </w:instrText>
      </w:r>
      <w:r w:rsidR="003618BB">
        <w:rPr>
          <w:rFonts w:ascii="Tahoma" w:hAnsi="Tahoma" w:cs="Tahoma"/>
          <w:sz w:val="22"/>
          <w:szCs w:val="22"/>
        </w:rPr>
      </w:r>
      <w:r w:rsidR="003618BB">
        <w:rPr>
          <w:rFonts w:ascii="Tahoma" w:hAnsi="Tahoma" w:cs="Tahoma"/>
          <w:sz w:val="22"/>
          <w:szCs w:val="22"/>
        </w:rPr>
        <w:fldChar w:fldCharType="separate"/>
      </w:r>
      <w:r w:rsidR="003618BB">
        <w:rPr>
          <w:rFonts w:ascii="Tahoma" w:hAnsi="Tahoma" w:cs="Tahoma"/>
          <w:sz w:val="22"/>
          <w:szCs w:val="22"/>
        </w:rPr>
        <w:t>3.1</w:t>
      </w:r>
      <w:r w:rsidR="003618BB">
        <w:rPr>
          <w:rFonts w:ascii="Tahoma" w:hAnsi="Tahoma" w:cs="Tahoma"/>
          <w:sz w:val="22"/>
          <w:szCs w:val="22"/>
        </w:rPr>
        <w:fldChar w:fldCharType="end"/>
      </w:r>
      <w:r w:rsidRPr="006C34A3">
        <w:rPr>
          <w:rFonts w:ascii="Tahoma" w:hAnsi="Tahoma" w:cs="Tahoma"/>
          <w:sz w:val="22"/>
          <w:szCs w:val="22"/>
        </w:rPr>
        <w:t xml:space="preserve"> této smlouvy. </w:t>
      </w:r>
    </w:p>
    <w:p w14:paraId="3A84922C" w14:textId="49804322" w:rsidR="00CF3196" w:rsidRPr="00CF3196" w:rsidRDefault="001056F6" w:rsidP="00CF3196">
      <w:pPr>
        <w:numPr>
          <w:ilvl w:val="1"/>
          <w:numId w:val="4"/>
        </w:numPr>
        <w:spacing w:before="120" w:after="120" w:line="240" w:lineRule="auto"/>
        <w:ind w:left="567" w:hanging="567"/>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Prodávající potvrzuje, že vozidl</w:t>
      </w:r>
      <w:r>
        <w:rPr>
          <w:rFonts w:ascii="Tahoma" w:eastAsia="Times New Roman" w:hAnsi="Tahoma" w:cs="Tahoma"/>
          <w:sz w:val="22"/>
          <w:szCs w:val="22"/>
          <w:lang w:eastAsia="cs-CZ"/>
        </w:rPr>
        <w:t>a</w:t>
      </w:r>
      <w:r w:rsidRPr="006C34A3">
        <w:rPr>
          <w:rFonts w:ascii="Tahoma" w:eastAsia="Times New Roman" w:hAnsi="Tahoma" w:cs="Tahoma"/>
          <w:sz w:val="22"/>
          <w:szCs w:val="22"/>
          <w:lang w:eastAsia="cs-CZ"/>
        </w:rPr>
        <w:t xml:space="preserve"> splňuj</w:t>
      </w:r>
      <w:r>
        <w:rPr>
          <w:rFonts w:ascii="Tahoma" w:eastAsia="Times New Roman" w:hAnsi="Tahoma" w:cs="Tahoma"/>
          <w:sz w:val="22"/>
          <w:szCs w:val="22"/>
          <w:lang w:eastAsia="cs-CZ"/>
        </w:rPr>
        <w:t>í</w:t>
      </w:r>
      <w:r w:rsidRPr="006C34A3">
        <w:rPr>
          <w:rFonts w:ascii="Tahoma" w:eastAsia="Times New Roman" w:hAnsi="Tahoma" w:cs="Tahoma"/>
          <w:sz w:val="22"/>
          <w:szCs w:val="22"/>
          <w:lang w:eastAsia="cs-CZ"/>
        </w:rPr>
        <w:t xml:space="preserve"> veškeré podmínky pro provoz, včetně provozu v městské hromadné dopravě osob, stanovené obecně závaznými právními předpisy platnými na území České republiky </w:t>
      </w:r>
      <w:r w:rsidRPr="007A58B6">
        <w:rPr>
          <w:rFonts w:ascii="Tahoma" w:eastAsia="Times New Roman" w:hAnsi="Tahoma" w:cs="Tahoma"/>
          <w:sz w:val="22"/>
          <w:szCs w:val="22"/>
          <w:lang w:eastAsia="cs-CZ"/>
        </w:rPr>
        <w:t xml:space="preserve">a platné české technické normy (ČSN) nebo jim rovnocenné, dále převzaté evropské normy (EN) nebo jim rovnocenné a ostatní příslušné platné předpisy a vyhlášky včetně resortních platných na území České republiky, </w:t>
      </w:r>
      <w:r w:rsidRPr="006C34A3">
        <w:rPr>
          <w:rFonts w:ascii="Tahoma" w:eastAsia="Times New Roman" w:hAnsi="Tahoma" w:cs="Tahoma"/>
          <w:sz w:val="22"/>
          <w:szCs w:val="22"/>
          <w:lang w:eastAsia="cs-CZ"/>
        </w:rPr>
        <w:t xml:space="preserve">a současně je způsobilé bez jakýchkoliv technických či jiných úprav k provozu v síti Kupujícího, v provedení podle technické specifikace uvedené v zadávací dokumentaci, která tvoří nedílnou součást této smlouvy jako Příloha č. 1. </w:t>
      </w:r>
    </w:p>
    <w:p w14:paraId="45109C64" w14:textId="77777777" w:rsidR="001056F6" w:rsidRPr="006C34A3" w:rsidRDefault="001056F6" w:rsidP="001056F6">
      <w:pPr>
        <w:numPr>
          <w:ilvl w:val="1"/>
          <w:numId w:val="4"/>
        </w:numPr>
        <w:spacing w:before="120" w:after="120" w:line="240" w:lineRule="auto"/>
        <w:ind w:left="567" w:hanging="567"/>
        <w:jc w:val="both"/>
        <w:rPr>
          <w:rFonts w:ascii="Tahoma" w:hAnsi="Tahoma" w:cs="Tahoma"/>
          <w:sz w:val="22"/>
          <w:szCs w:val="22"/>
        </w:rPr>
      </w:pPr>
      <w:bookmarkStart w:id="5" w:name="_Ref153785502"/>
      <w:bookmarkStart w:id="6" w:name="_Hlk86758483"/>
      <w:r w:rsidRPr="006C34A3">
        <w:rPr>
          <w:rFonts w:ascii="Tahoma" w:hAnsi="Tahoma" w:cs="Tahoma"/>
          <w:sz w:val="22"/>
          <w:szCs w:val="22"/>
        </w:rPr>
        <w:lastRenderedPageBreak/>
        <w:t>Součástí plnění je:</w:t>
      </w:r>
      <w:bookmarkEnd w:id="5"/>
    </w:p>
    <w:bookmarkEnd w:id="6"/>
    <w:p w14:paraId="294C8098" w14:textId="78643CF1" w:rsidR="001056F6" w:rsidRPr="006C34A3" w:rsidRDefault="001056F6" w:rsidP="001056F6">
      <w:pPr>
        <w:pStyle w:val="Odstavecseseznamem"/>
        <w:numPr>
          <w:ilvl w:val="0"/>
          <w:numId w:val="7"/>
        </w:numPr>
        <w:spacing w:before="120" w:after="120"/>
        <w:jc w:val="both"/>
        <w:rPr>
          <w:rFonts w:ascii="Tahoma" w:hAnsi="Tahoma" w:cs="Tahoma"/>
          <w:sz w:val="22"/>
          <w:szCs w:val="22"/>
        </w:rPr>
      </w:pPr>
      <w:r w:rsidRPr="006C34A3">
        <w:rPr>
          <w:rFonts w:ascii="Tahoma" w:hAnsi="Tahoma" w:cs="Tahoma"/>
          <w:sz w:val="22"/>
          <w:szCs w:val="22"/>
        </w:rPr>
        <w:t>dodání autobus</w:t>
      </w:r>
      <w:r>
        <w:rPr>
          <w:rFonts w:ascii="Tahoma" w:hAnsi="Tahoma" w:cs="Tahoma"/>
          <w:sz w:val="22"/>
          <w:szCs w:val="22"/>
        </w:rPr>
        <w:t>ů</w:t>
      </w:r>
      <w:r w:rsidRPr="006C34A3">
        <w:rPr>
          <w:rFonts w:ascii="Tahoma" w:hAnsi="Tahoma" w:cs="Tahoma"/>
          <w:sz w:val="22"/>
          <w:szCs w:val="22"/>
        </w:rPr>
        <w:t xml:space="preserve"> do místa plnění</w:t>
      </w:r>
      <w:r w:rsidR="00CF3196">
        <w:rPr>
          <w:rFonts w:ascii="Tahoma" w:hAnsi="Tahoma" w:cs="Tahoma"/>
          <w:sz w:val="22"/>
          <w:szCs w:val="22"/>
        </w:rPr>
        <w:t>;</w:t>
      </w:r>
    </w:p>
    <w:p w14:paraId="76EE2001" w14:textId="2CDF7783" w:rsidR="001056F6" w:rsidRPr="00A30164" w:rsidRDefault="001056F6" w:rsidP="001056F6">
      <w:pPr>
        <w:pStyle w:val="Odstavecseseznamem"/>
        <w:numPr>
          <w:ilvl w:val="0"/>
          <w:numId w:val="7"/>
        </w:numPr>
        <w:spacing w:before="120" w:after="120"/>
        <w:jc w:val="both"/>
        <w:rPr>
          <w:rFonts w:ascii="Tahoma" w:hAnsi="Tahoma" w:cs="Tahoma"/>
          <w:sz w:val="22"/>
          <w:szCs w:val="22"/>
        </w:rPr>
      </w:pPr>
      <w:r w:rsidRPr="00A30164">
        <w:rPr>
          <w:rFonts w:ascii="Tahoma" w:hAnsi="Tahoma" w:cs="Tahoma"/>
          <w:sz w:val="22"/>
          <w:szCs w:val="22"/>
        </w:rPr>
        <w:t>dodání dokumentace s dodávkou autobusů</w:t>
      </w:r>
      <w:r w:rsidR="00CF3196" w:rsidRPr="00A30164">
        <w:rPr>
          <w:rFonts w:ascii="Tahoma" w:hAnsi="Tahoma" w:cs="Tahoma"/>
          <w:sz w:val="22"/>
          <w:szCs w:val="22"/>
        </w:rPr>
        <w:t xml:space="preserve"> dle Přílohy č. 1 této smlouvy;</w:t>
      </w:r>
    </w:p>
    <w:p w14:paraId="284ECFEF" w14:textId="77777777" w:rsidR="001056F6" w:rsidRPr="00A30164" w:rsidRDefault="001056F6" w:rsidP="001056F6">
      <w:pPr>
        <w:pStyle w:val="Odstavecseseznamem"/>
        <w:numPr>
          <w:ilvl w:val="1"/>
          <w:numId w:val="7"/>
        </w:numPr>
        <w:spacing w:before="120" w:after="120"/>
        <w:ind w:hanging="668"/>
        <w:jc w:val="both"/>
        <w:rPr>
          <w:rFonts w:ascii="Tahoma" w:hAnsi="Tahoma" w:cs="Tahoma"/>
          <w:sz w:val="22"/>
          <w:szCs w:val="22"/>
        </w:rPr>
      </w:pPr>
      <w:r w:rsidRPr="00A30164">
        <w:rPr>
          <w:rFonts w:ascii="Tahoma" w:hAnsi="Tahoma" w:cs="Tahoma"/>
          <w:sz w:val="22"/>
          <w:szCs w:val="22"/>
        </w:rPr>
        <w:t xml:space="preserve">kompletní technická dokumentace, homologační list, servisní plán pravidelné údržby a kontrol (v tištěné podobě + na CD nebo </w:t>
      </w:r>
      <w:proofErr w:type="spellStart"/>
      <w:r w:rsidRPr="00A30164">
        <w:rPr>
          <w:rFonts w:ascii="Tahoma" w:hAnsi="Tahoma" w:cs="Tahoma"/>
          <w:sz w:val="22"/>
          <w:szCs w:val="22"/>
        </w:rPr>
        <w:t>flash</w:t>
      </w:r>
      <w:proofErr w:type="spellEnd"/>
      <w:r w:rsidRPr="00A30164">
        <w:rPr>
          <w:rFonts w:ascii="Tahoma" w:hAnsi="Tahoma" w:cs="Tahoma"/>
          <w:sz w:val="22"/>
          <w:szCs w:val="22"/>
        </w:rPr>
        <w:t xml:space="preserve"> disku), servisní sešit včetně záručního listu a návodu k obsluze autobusu v elektronické podobě s možností vytvoření dostatečného počtu kopií pro obsluhu;</w:t>
      </w:r>
    </w:p>
    <w:p w14:paraId="728BCA2E" w14:textId="77777777" w:rsidR="001056F6" w:rsidRPr="00A30164" w:rsidRDefault="001056F6" w:rsidP="001056F6">
      <w:pPr>
        <w:pStyle w:val="Odstavecseseznamem"/>
        <w:numPr>
          <w:ilvl w:val="1"/>
          <w:numId w:val="7"/>
        </w:numPr>
        <w:spacing w:before="120" w:after="120"/>
        <w:ind w:hanging="668"/>
        <w:jc w:val="both"/>
        <w:rPr>
          <w:rFonts w:ascii="Tahoma" w:hAnsi="Tahoma" w:cs="Tahoma"/>
          <w:sz w:val="22"/>
          <w:szCs w:val="22"/>
        </w:rPr>
      </w:pPr>
      <w:r w:rsidRPr="00A30164">
        <w:rPr>
          <w:rFonts w:ascii="Tahoma" w:hAnsi="Tahoma" w:cs="Tahoma"/>
          <w:sz w:val="22"/>
          <w:szCs w:val="22"/>
        </w:rPr>
        <w:t>katalogu náhradních dílů v elektronické podobě včetně aktivace.</w:t>
      </w:r>
    </w:p>
    <w:p w14:paraId="77D8360D" w14:textId="062E5EA3" w:rsidR="001056F6" w:rsidRPr="00A30164" w:rsidRDefault="001056F6" w:rsidP="001056F6">
      <w:pPr>
        <w:pStyle w:val="Odstavecseseznamem"/>
        <w:numPr>
          <w:ilvl w:val="0"/>
          <w:numId w:val="7"/>
        </w:numPr>
        <w:spacing w:before="120" w:after="120"/>
        <w:jc w:val="both"/>
        <w:rPr>
          <w:rFonts w:ascii="Tahoma" w:hAnsi="Tahoma" w:cs="Tahoma"/>
          <w:sz w:val="22"/>
          <w:szCs w:val="22"/>
        </w:rPr>
      </w:pPr>
      <w:r w:rsidRPr="00A30164">
        <w:rPr>
          <w:rFonts w:ascii="Tahoma" w:hAnsi="Tahoma" w:cs="Tahoma"/>
          <w:sz w:val="22"/>
          <w:szCs w:val="22"/>
        </w:rPr>
        <w:t>dodávka diagnostického SW a dat k SME včetně aktualizací a updatů po celou dobu platnosti záruky</w:t>
      </w:r>
      <w:r w:rsidR="007D73D7" w:rsidRPr="00A30164">
        <w:rPr>
          <w:rFonts w:ascii="Tahoma" w:hAnsi="Tahoma" w:cs="Tahoma"/>
          <w:sz w:val="22"/>
          <w:szCs w:val="22"/>
        </w:rPr>
        <w:t>;</w:t>
      </w:r>
    </w:p>
    <w:p w14:paraId="29B7AB05" w14:textId="10A66A5C" w:rsidR="001056F6" w:rsidRPr="00A30164" w:rsidRDefault="001056F6" w:rsidP="001056F6">
      <w:pPr>
        <w:pStyle w:val="Odstavecseseznamem"/>
        <w:numPr>
          <w:ilvl w:val="0"/>
          <w:numId w:val="7"/>
        </w:numPr>
        <w:jc w:val="both"/>
        <w:rPr>
          <w:rFonts w:ascii="Tahoma" w:hAnsi="Tahoma" w:cs="Tahoma"/>
          <w:sz w:val="22"/>
          <w:szCs w:val="22"/>
        </w:rPr>
      </w:pPr>
      <w:bookmarkStart w:id="7" w:name="_Hlk152248575"/>
      <w:r w:rsidRPr="00A30164">
        <w:rPr>
          <w:rFonts w:ascii="Tahoma" w:hAnsi="Tahoma" w:cs="Tahoma"/>
          <w:sz w:val="22"/>
          <w:szCs w:val="22"/>
        </w:rPr>
        <w:t xml:space="preserve">zajištění servisních služeb dle specifikace čl. VI. Smlouvy, zejm. pic-up servisu (vyzvednutí a zpět přivezení vozidla na náklady </w:t>
      </w:r>
      <w:r w:rsidR="003618BB">
        <w:rPr>
          <w:rFonts w:ascii="Tahoma" w:hAnsi="Tahoma" w:cs="Tahoma"/>
          <w:sz w:val="22"/>
          <w:szCs w:val="22"/>
        </w:rPr>
        <w:t>P</w:t>
      </w:r>
      <w:r w:rsidRPr="00A30164">
        <w:rPr>
          <w:rFonts w:ascii="Tahoma" w:hAnsi="Tahoma" w:cs="Tahoma"/>
          <w:sz w:val="22"/>
          <w:szCs w:val="22"/>
        </w:rPr>
        <w:t>rodávajícího);</w:t>
      </w:r>
    </w:p>
    <w:bookmarkEnd w:id="7"/>
    <w:p w14:paraId="0628A434" w14:textId="77777777" w:rsidR="001056F6" w:rsidRPr="00A30164" w:rsidRDefault="001056F6" w:rsidP="001056F6">
      <w:pPr>
        <w:pStyle w:val="Odstavecseseznamem"/>
        <w:numPr>
          <w:ilvl w:val="0"/>
          <w:numId w:val="7"/>
        </w:numPr>
        <w:spacing w:before="120" w:after="120"/>
        <w:jc w:val="both"/>
        <w:rPr>
          <w:rFonts w:ascii="Tahoma" w:hAnsi="Tahoma" w:cs="Tahoma"/>
          <w:sz w:val="22"/>
          <w:szCs w:val="22"/>
        </w:rPr>
      </w:pPr>
      <w:r w:rsidRPr="00A30164">
        <w:rPr>
          <w:rFonts w:ascii="Tahoma" w:hAnsi="Tahoma" w:cs="Tahoma"/>
          <w:sz w:val="22"/>
          <w:szCs w:val="22"/>
        </w:rPr>
        <w:t>uvedení autobusů do provozu, včetně prověření bezchybné funkčnosti dodaných autobusů v podobě zkušební jízdy;</w:t>
      </w:r>
    </w:p>
    <w:p w14:paraId="60301A02" w14:textId="77777777" w:rsidR="001056F6" w:rsidRPr="00A30164" w:rsidRDefault="001056F6" w:rsidP="001056F6">
      <w:pPr>
        <w:pStyle w:val="Odstavecseseznamem"/>
        <w:numPr>
          <w:ilvl w:val="0"/>
          <w:numId w:val="7"/>
        </w:numPr>
        <w:spacing w:before="120" w:after="120"/>
        <w:jc w:val="both"/>
        <w:rPr>
          <w:rFonts w:ascii="Tahoma" w:hAnsi="Tahoma" w:cs="Tahoma"/>
          <w:sz w:val="22"/>
          <w:szCs w:val="22"/>
        </w:rPr>
      </w:pPr>
      <w:r w:rsidRPr="00A30164">
        <w:rPr>
          <w:rFonts w:ascii="Tahoma" w:hAnsi="Tahoma" w:cs="Tahoma"/>
          <w:sz w:val="22"/>
          <w:szCs w:val="22"/>
        </w:rPr>
        <w:t xml:space="preserve">vozidla musí být vybavena příslušným plnohodnotným software včetně příslušných licencí při zajištění vzájemné kompatibility SW a HW. Prodávající se zavazuje zajistit ve prospěch Kupujícího nevýhradní licenci – tedy svolení k užití každého software, a to alespoň po celou dobu zaručené životnosti vozidla dle čl. VII této smlouvy. </w:t>
      </w:r>
    </w:p>
    <w:p w14:paraId="3062A4A1" w14:textId="5B4B0976" w:rsidR="001056F6" w:rsidRPr="006C34A3" w:rsidRDefault="001056F6" w:rsidP="001056F6">
      <w:pPr>
        <w:numPr>
          <w:ilvl w:val="1"/>
          <w:numId w:val="4"/>
        </w:numPr>
        <w:spacing w:before="120" w:after="120" w:line="240" w:lineRule="auto"/>
        <w:ind w:left="567" w:hanging="567"/>
        <w:jc w:val="both"/>
        <w:rPr>
          <w:rFonts w:ascii="Tahoma" w:hAnsi="Tahoma" w:cs="Tahoma"/>
          <w:sz w:val="22"/>
          <w:szCs w:val="22"/>
        </w:rPr>
      </w:pPr>
      <w:r w:rsidRPr="006C34A3">
        <w:rPr>
          <w:rFonts w:ascii="Tahoma" w:hAnsi="Tahoma" w:cs="Tahoma"/>
          <w:sz w:val="22"/>
          <w:szCs w:val="22"/>
        </w:rPr>
        <w:t>Místem plnění je sídlo Kupujícího, tj. Sportovní 656/1, Drahovice, 360 01 Karlovy Vary. Kupující je oprávněn v rámci města Karlovy Vary jednostranně změnit místo plnění; Prodávající bude povinen tuto změnu respektovat bez nároku na náhradu jakýchkoliv nákladů či škod s tím vzniklých.</w:t>
      </w:r>
      <w:r>
        <w:rPr>
          <w:rFonts w:ascii="Tahoma" w:hAnsi="Tahoma" w:cs="Tahoma"/>
          <w:sz w:val="22"/>
          <w:szCs w:val="22"/>
        </w:rPr>
        <w:t xml:space="preserve"> </w:t>
      </w:r>
      <w:r w:rsidRPr="003618BB">
        <w:rPr>
          <w:rFonts w:ascii="Tahoma" w:hAnsi="Tahoma" w:cs="Tahoma"/>
          <w:sz w:val="22"/>
          <w:szCs w:val="22"/>
        </w:rPr>
        <w:t>Vozidla budou provozována ve městě Karlovy Vary, kde bude následně vyžadována realizace služby pick-up servis dle podmínek této smlouvy.</w:t>
      </w:r>
    </w:p>
    <w:p w14:paraId="53528F86" w14:textId="77777777" w:rsidR="001056F6" w:rsidRPr="006C34A3" w:rsidRDefault="001056F6" w:rsidP="001056F6">
      <w:pPr>
        <w:keepNext/>
        <w:keepLines/>
        <w:shd w:val="clear" w:color="auto" w:fill="FBE4D5" w:themeFill="accent2" w:themeFillTint="33"/>
        <w:spacing w:before="600" w:line="240" w:lineRule="auto"/>
        <w:jc w:val="center"/>
        <w:rPr>
          <w:rFonts w:ascii="Tahoma" w:eastAsia="Times New Roman" w:hAnsi="Tahoma" w:cs="Tahoma"/>
          <w:b/>
          <w:bCs/>
          <w:iCs/>
          <w:sz w:val="22"/>
          <w:szCs w:val="22"/>
          <w:lang w:eastAsia="cs-CZ"/>
        </w:rPr>
      </w:pPr>
      <w:r w:rsidRPr="006C34A3">
        <w:rPr>
          <w:rFonts w:ascii="Tahoma" w:eastAsia="Times New Roman" w:hAnsi="Tahoma" w:cs="Tahoma"/>
          <w:b/>
          <w:bCs/>
          <w:iCs/>
          <w:sz w:val="22"/>
          <w:szCs w:val="22"/>
          <w:lang w:eastAsia="cs-CZ"/>
        </w:rPr>
        <w:t>IV. Cena a platební podmínky</w:t>
      </w:r>
    </w:p>
    <w:p w14:paraId="2158FC1F" w14:textId="77777777" w:rsidR="001056F6" w:rsidRDefault="001056F6" w:rsidP="001056F6">
      <w:pPr>
        <w:pStyle w:val="Odstavecseseznamem"/>
        <w:keepNext/>
        <w:keepLines/>
        <w:numPr>
          <w:ilvl w:val="0"/>
          <w:numId w:val="8"/>
        </w:numPr>
        <w:spacing w:before="120" w:after="120"/>
        <w:ind w:left="567" w:hanging="567"/>
        <w:jc w:val="both"/>
        <w:rPr>
          <w:rFonts w:ascii="Tahoma" w:hAnsi="Tahoma" w:cs="Tahoma"/>
          <w:sz w:val="22"/>
          <w:szCs w:val="22"/>
        </w:rPr>
      </w:pPr>
      <w:bookmarkStart w:id="8" w:name="_Ref153785472"/>
      <w:r w:rsidRPr="006C34A3">
        <w:rPr>
          <w:rFonts w:ascii="Tahoma" w:hAnsi="Tahoma" w:cs="Tahoma"/>
          <w:sz w:val="22"/>
          <w:szCs w:val="22"/>
        </w:rPr>
        <w:t>Smluvní strany sjednávají Kupní cenu:</w:t>
      </w:r>
      <w:bookmarkEnd w:id="8"/>
      <w:r w:rsidRPr="006C34A3">
        <w:rPr>
          <w:rFonts w:ascii="Tahoma" w:hAnsi="Tahoma" w:cs="Tahoma"/>
          <w:sz w:val="22"/>
          <w:szCs w:val="22"/>
        </w:rPr>
        <w:t xml:space="preserve">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413"/>
        <w:gridCol w:w="1522"/>
        <w:gridCol w:w="1509"/>
        <w:gridCol w:w="1796"/>
        <w:gridCol w:w="1794"/>
      </w:tblGrid>
      <w:tr w:rsidR="001056F6" w:rsidRPr="005D1FA1" w14:paraId="69FCA67C" w14:textId="77777777" w:rsidTr="00F24EF3">
        <w:trPr>
          <w:trHeight w:val="212"/>
        </w:trPr>
        <w:tc>
          <w:tcPr>
            <w:tcW w:w="9034" w:type="dxa"/>
            <w:gridSpan w:val="5"/>
            <w:vAlign w:val="center"/>
            <w:hideMark/>
          </w:tcPr>
          <w:p w14:paraId="6DCCEF13" w14:textId="77777777" w:rsidR="001056F6" w:rsidRPr="0059601D" w:rsidRDefault="001056F6" w:rsidP="00F24EF3">
            <w:pPr>
              <w:suppressLineNumbers/>
              <w:jc w:val="center"/>
              <w:rPr>
                <w:rFonts w:ascii="Calibri" w:hAnsi="Calibri" w:cs="Calibri"/>
                <w:b/>
                <w:bCs/>
                <w:sz w:val="22"/>
                <w:szCs w:val="22"/>
              </w:rPr>
            </w:pPr>
            <w:r w:rsidRPr="0059601D">
              <w:rPr>
                <w:rFonts w:ascii="Calibri" w:hAnsi="Calibri" w:cs="Calibri"/>
                <w:b/>
                <w:bCs/>
                <w:sz w:val="22"/>
                <w:szCs w:val="22"/>
              </w:rPr>
              <w:t>Nabídková cena</w:t>
            </w:r>
          </w:p>
        </w:tc>
      </w:tr>
      <w:tr w:rsidR="001056F6" w:rsidRPr="005D1FA1" w14:paraId="30487B60" w14:textId="77777777" w:rsidTr="00F24EF3">
        <w:trPr>
          <w:trHeight w:val="198"/>
        </w:trPr>
        <w:tc>
          <w:tcPr>
            <w:tcW w:w="2413" w:type="dxa"/>
            <w:shd w:val="clear" w:color="auto" w:fill="E7E6E6" w:themeFill="background2"/>
            <w:vAlign w:val="center"/>
          </w:tcPr>
          <w:p w14:paraId="1C8BC32F" w14:textId="77777777" w:rsidR="001056F6" w:rsidRPr="005413B9" w:rsidRDefault="001056F6" w:rsidP="00F24EF3">
            <w:pPr>
              <w:suppressLineNumbers/>
              <w:jc w:val="center"/>
              <w:rPr>
                <w:rFonts w:ascii="Tahoma" w:hAnsi="Tahoma" w:cs="Tahoma"/>
                <w:sz w:val="22"/>
                <w:szCs w:val="22"/>
              </w:rPr>
            </w:pPr>
          </w:p>
        </w:tc>
        <w:tc>
          <w:tcPr>
            <w:tcW w:w="1522" w:type="dxa"/>
            <w:shd w:val="clear" w:color="auto" w:fill="E7E6E6" w:themeFill="background2"/>
            <w:vAlign w:val="center"/>
            <w:hideMark/>
          </w:tcPr>
          <w:p w14:paraId="38CB9746" w14:textId="77777777" w:rsidR="001056F6" w:rsidRPr="005413B9" w:rsidRDefault="001056F6" w:rsidP="00F24EF3">
            <w:pPr>
              <w:snapToGrid w:val="0"/>
              <w:jc w:val="center"/>
              <w:rPr>
                <w:rFonts w:ascii="Tahoma" w:hAnsi="Tahoma" w:cs="Tahoma"/>
                <w:b/>
                <w:bCs/>
                <w:sz w:val="22"/>
                <w:szCs w:val="22"/>
              </w:rPr>
            </w:pPr>
            <w:r w:rsidRPr="005413B9">
              <w:rPr>
                <w:rFonts w:ascii="Tahoma" w:hAnsi="Tahoma" w:cs="Tahoma"/>
                <w:b/>
                <w:bCs/>
                <w:sz w:val="22"/>
                <w:szCs w:val="22"/>
              </w:rPr>
              <w:t>Cena bez DPH v Kč</w:t>
            </w:r>
          </w:p>
        </w:tc>
        <w:tc>
          <w:tcPr>
            <w:tcW w:w="1509" w:type="dxa"/>
            <w:shd w:val="clear" w:color="auto" w:fill="E7E6E6" w:themeFill="background2"/>
            <w:vAlign w:val="center"/>
            <w:hideMark/>
          </w:tcPr>
          <w:p w14:paraId="757730EB" w14:textId="77777777" w:rsidR="001056F6" w:rsidRPr="005413B9" w:rsidRDefault="001056F6" w:rsidP="00F24EF3">
            <w:pPr>
              <w:snapToGrid w:val="0"/>
              <w:jc w:val="center"/>
              <w:rPr>
                <w:rFonts w:ascii="Tahoma" w:hAnsi="Tahoma" w:cs="Tahoma"/>
                <w:b/>
                <w:bCs/>
                <w:sz w:val="22"/>
                <w:szCs w:val="22"/>
              </w:rPr>
            </w:pPr>
            <w:r w:rsidRPr="005413B9">
              <w:rPr>
                <w:rFonts w:ascii="Tahoma" w:hAnsi="Tahoma" w:cs="Tahoma"/>
                <w:b/>
                <w:bCs/>
                <w:sz w:val="22"/>
                <w:szCs w:val="22"/>
              </w:rPr>
              <w:t>Výše DPH v %</w:t>
            </w:r>
          </w:p>
        </w:tc>
        <w:tc>
          <w:tcPr>
            <w:tcW w:w="1796" w:type="dxa"/>
            <w:shd w:val="clear" w:color="auto" w:fill="E7E6E6" w:themeFill="background2"/>
            <w:vAlign w:val="center"/>
            <w:hideMark/>
          </w:tcPr>
          <w:p w14:paraId="789C9510" w14:textId="77777777" w:rsidR="001056F6" w:rsidRPr="005413B9" w:rsidRDefault="001056F6" w:rsidP="00F24EF3">
            <w:pPr>
              <w:snapToGrid w:val="0"/>
              <w:jc w:val="center"/>
              <w:rPr>
                <w:rFonts w:ascii="Tahoma" w:hAnsi="Tahoma" w:cs="Tahoma"/>
                <w:b/>
                <w:bCs/>
                <w:sz w:val="22"/>
                <w:szCs w:val="22"/>
              </w:rPr>
            </w:pPr>
            <w:r w:rsidRPr="005413B9">
              <w:rPr>
                <w:rFonts w:ascii="Tahoma" w:hAnsi="Tahoma" w:cs="Tahoma"/>
                <w:b/>
                <w:bCs/>
                <w:sz w:val="22"/>
                <w:szCs w:val="22"/>
              </w:rPr>
              <w:t>Výše DPH v Kč</w:t>
            </w:r>
          </w:p>
        </w:tc>
        <w:tc>
          <w:tcPr>
            <w:tcW w:w="1794" w:type="dxa"/>
            <w:shd w:val="clear" w:color="auto" w:fill="E7E6E6" w:themeFill="background2"/>
            <w:vAlign w:val="center"/>
            <w:hideMark/>
          </w:tcPr>
          <w:p w14:paraId="2A0F8405" w14:textId="77777777" w:rsidR="001056F6" w:rsidRPr="005413B9" w:rsidRDefault="001056F6" w:rsidP="00F24EF3">
            <w:pPr>
              <w:snapToGrid w:val="0"/>
              <w:jc w:val="center"/>
              <w:rPr>
                <w:rFonts w:ascii="Tahoma" w:hAnsi="Tahoma" w:cs="Tahoma"/>
                <w:b/>
                <w:bCs/>
                <w:sz w:val="22"/>
                <w:szCs w:val="22"/>
              </w:rPr>
            </w:pPr>
            <w:r w:rsidRPr="005413B9">
              <w:rPr>
                <w:rFonts w:ascii="Tahoma" w:hAnsi="Tahoma" w:cs="Tahoma"/>
                <w:b/>
                <w:bCs/>
                <w:sz w:val="22"/>
                <w:szCs w:val="22"/>
              </w:rPr>
              <w:t>Cena vč. DPH v Kč</w:t>
            </w:r>
          </w:p>
        </w:tc>
      </w:tr>
      <w:tr w:rsidR="002E5A13" w:rsidRPr="005D1FA1" w14:paraId="7E8517D5" w14:textId="77777777" w:rsidTr="00E70471">
        <w:trPr>
          <w:trHeight w:val="425"/>
        </w:trPr>
        <w:tc>
          <w:tcPr>
            <w:tcW w:w="2413" w:type="dxa"/>
            <w:vAlign w:val="center"/>
          </w:tcPr>
          <w:p w14:paraId="67B1D742" w14:textId="5063D363" w:rsidR="002E5A13" w:rsidRPr="005413B9" w:rsidRDefault="002E5A13" w:rsidP="002E5A13">
            <w:pPr>
              <w:suppressLineNumbers/>
              <w:jc w:val="center"/>
              <w:rPr>
                <w:rFonts w:ascii="Tahoma" w:hAnsi="Tahoma" w:cs="Tahoma"/>
                <w:b/>
                <w:bCs/>
                <w:sz w:val="22"/>
                <w:szCs w:val="22"/>
              </w:rPr>
            </w:pPr>
            <w:r>
              <w:rPr>
                <w:rFonts w:ascii="Tahoma" w:hAnsi="Tahoma" w:cs="Tahoma"/>
                <w:b/>
                <w:bCs/>
                <w:sz w:val="22"/>
                <w:szCs w:val="22"/>
              </w:rPr>
              <w:t xml:space="preserve">Kupní </w:t>
            </w:r>
            <w:r w:rsidRPr="005413B9">
              <w:rPr>
                <w:rFonts w:ascii="Tahoma" w:hAnsi="Tahoma" w:cs="Tahoma"/>
                <w:b/>
                <w:bCs/>
                <w:sz w:val="22"/>
                <w:szCs w:val="22"/>
              </w:rPr>
              <w:t>cena</w:t>
            </w:r>
            <w:r>
              <w:rPr>
                <w:rFonts w:ascii="Tahoma" w:hAnsi="Tahoma" w:cs="Tahoma"/>
                <w:b/>
                <w:bCs/>
                <w:sz w:val="22"/>
                <w:szCs w:val="22"/>
              </w:rPr>
              <w:t xml:space="preserve"> za kompletní</w:t>
            </w:r>
            <w:r w:rsidRPr="005413B9">
              <w:rPr>
                <w:rFonts w:ascii="Tahoma" w:hAnsi="Tahoma" w:cs="Tahoma"/>
                <w:b/>
                <w:bCs/>
                <w:sz w:val="22"/>
                <w:szCs w:val="22"/>
              </w:rPr>
              <w:t xml:space="preserve"> </w:t>
            </w:r>
            <w:r>
              <w:rPr>
                <w:rFonts w:ascii="Tahoma" w:hAnsi="Tahoma" w:cs="Tahoma"/>
                <w:b/>
                <w:bCs/>
                <w:sz w:val="22"/>
                <w:szCs w:val="22"/>
              </w:rPr>
              <w:t>plnění dle čl. III. této smlouvy</w:t>
            </w:r>
          </w:p>
        </w:tc>
        <w:tc>
          <w:tcPr>
            <w:tcW w:w="1522" w:type="dxa"/>
          </w:tcPr>
          <w:p w14:paraId="2C9BE076" w14:textId="6A56D127" w:rsidR="002E5A13" w:rsidRPr="005413B9" w:rsidRDefault="002E5A13" w:rsidP="002E5A13">
            <w:pPr>
              <w:suppressLineNumbers/>
              <w:jc w:val="center"/>
              <w:rPr>
                <w:rFonts w:ascii="Tahoma" w:hAnsi="Tahoma" w:cs="Tahoma"/>
                <w:i/>
                <w:iCs/>
                <w:sz w:val="22"/>
                <w:szCs w:val="22"/>
              </w:rPr>
            </w:pPr>
            <w:r w:rsidRPr="00F87631">
              <w:rPr>
                <w:rFonts w:ascii="Tahoma" w:eastAsia="Times New Roman" w:hAnsi="Tahoma" w:cs="Tahoma"/>
                <w:b/>
                <w:bCs/>
                <w:sz w:val="22"/>
                <w:szCs w:val="22"/>
                <w:lang w:eastAsia="cs-CZ"/>
              </w:rPr>
              <w:sym w:font="Symbol" w:char="F05B"/>
            </w:r>
            <w:r w:rsidRPr="00F87631">
              <w:rPr>
                <w:rFonts w:ascii="Tahoma" w:eastAsia="Times New Roman" w:hAnsi="Tahoma" w:cs="Tahoma"/>
                <w:b/>
                <w:bCs/>
                <w:sz w:val="22"/>
                <w:szCs w:val="22"/>
                <w:highlight w:val="yellow"/>
                <w:lang w:eastAsia="cs-CZ"/>
              </w:rPr>
              <w:t>BUDE DOPLNĚNO PŘED UZAVŘENÍM SMLOUVY</w:t>
            </w:r>
            <w:r w:rsidRPr="00F87631">
              <w:rPr>
                <w:rFonts w:ascii="Tahoma" w:eastAsia="Times New Roman" w:hAnsi="Tahoma" w:cs="Tahoma"/>
                <w:b/>
                <w:bCs/>
                <w:sz w:val="22"/>
                <w:szCs w:val="22"/>
                <w:highlight w:val="yellow"/>
                <w:lang w:eastAsia="cs-CZ"/>
              </w:rPr>
              <w:sym w:font="Symbol" w:char="F05D"/>
            </w:r>
            <w:r w:rsidRPr="00F87631">
              <w:rPr>
                <w:rFonts w:ascii="Tahoma" w:hAnsi="Tahoma" w:cs="Tahoma"/>
                <w:sz w:val="22"/>
                <w:szCs w:val="22"/>
              </w:rPr>
              <w:t xml:space="preserve">  </w:t>
            </w:r>
          </w:p>
        </w:tc>
        <w:tc>
          <w:tcPr>
            <w:tcW w:w="1509" w:type="dxa"/>
          </w:tcPr>
          <w:p w14:paraId="72FECE67" w14:textId="3FB77F00" w:rsidR="002E5A13" w:rsidRPr="005413B9" w:rsidRDefault="002E5A13" w:rsidP="002E5A13">
            <w:pPr>
              <w:suppressLineNumbers/>
              <w:jc w:val="center"/>
              <w:rPr>
                <w:rFonts w:ascii="Tahoma" w:hAnsi="Tahoma" w:cs="Tahoma"/>
                <w:sz w:val="22"/>
                <w:szCs w:val="22"/>
              </w:rPr>
            </w:pPr>
            <w:r w:rsidRPr="00F87631">
              <w:rPr>
                <w:rFonts w:ascii="Tahoma" w:eastAsia="Times New Roman" w:hAnsi="Tahoma" w:cs="Tahoma"/>
                <w:b/>
                <w:bCs/>
                <w:sz w:val="22"/>
                <w:szCs w:val="22"/>
                <w:lang w:eastAsia="cs-CZ"/>
              </w:rPr>
              <w:sym w:font="Symbol" w:char="F05B"/>
            </w:r>
            <w:r w:rsidRPr="00F87631">
              <w:rPr>
                <w:rFonts w:ascii="Tahoma" w:eastAsia="Times New Roman" w:hAnsi="Tahoma" w:cs="Tahoma"/>
                <w:b/>
                <w:bCs/>
                <w:sz w:val="22"/>
                <w:szCs w:val="22"/>
                <w:highlight w:val="yellow"/>
                <w:lang w:eastAsia="cs-CZ"/>
              </w:rPr>
              <w:t>BUDE DOPLNĚNO PŘED UZAVŘENÍM SMLOUVY</w:t>
            </w:r>
            <w:r w:rsidRPr="00F87631">
              <w:rPr>
                <w:rFonts w:ascii="Tahoma" w:eastAsia="Times New Roman" w:hAnsi="Tahoma" w:cs="Tahoma"/>
                <w:b/>
                <w:bCs/>
                <w:sz w:val="22"/>
                <w:szCs w:val="22"/>
                <w:highlight w:val="yellow"/>
                <w:lang w:eastAsia="cs-CZ"/>
              </w:rPr>
              <w:sym w:font="Symbol" w:char="F05D"/>
            </w:r>
            <w:r w:rsidRPr="00F87631">
              <w:rPr>
                <w:rFonts w:ascii="Tahoma" w:hAnsi="Tahoma" w:cs="Tahoma"/>
                <w:sz w:val="22"/>
                <w:szCs w:val="22"/>
              </w:rPr>
              <w:t xml:space="preserve">  </w:t>
            </w:r>
          </w:p>
        </w:tc>
        <w:tc>
          <w:tcPr>
            <w:tcW w:w="1796" w:type="dxa"/>
          </w:tcPr>
          <w:p w14:paraId="344146D2" w14:textId="14853C94" w:rsidR="002E5A13" w:rsidRPr="005413B9" w:rsidRDefault="002E5A13" w:rsidP="002E5A13">
            <w:pPr>
              <w:suppressLineNumbers/>
              <w:jc w:val="center"/>
              <w:rPr>
                <w:rFonts w:ascii="Tahoma" w:hAnsi="Tahoma" w:cs="Tahoma"/>
                <w:sz w:val="22"/>
                <w:szCs w:val="22"/>
              </w:rPr>
            </w:pPr>
            <w:r w:rsidRPr="00F87631">
              <w:rPr>
                <w:rFonts w:ascii="Tahoma" w:eastAsia="Times New Roman" w:hAnsi="Tahoma" w:cs="Tahoma"/>
                <w:b/>
                <w:bCs/>
                <w:sz w:val="22"/>
                <w:szCs w:val="22"/>
                <w:lang w:eastAsia="cs-CZ"/>
              </w:rPr>
              <w:sym w:font="Symbol" w:char="F05B"/>
            </w:r>
            <w:r w:rsidRPr="00F87631">
              <w:rPr>
                <w:rFonts w:ascii="Tahoma" w:eastAsia="Times New Roman" w:hAnsi="Tahoma" w:cs="Tahoma"/>
                <w:b/>
                <w:bCs/>
                <w:sz w:val="22"/>
                <w:szCs w:val="22"/>
                <w:highlight w:val="yellow"/>
                <w:lang w:eastAsia="cs-CZ"/>
              </w:rPr>
              <w:t>BUDE DOPLNĚNO PŘED UZAVŘENÍM SMLOUVY</w:t>
            </w:r>
            <w:r w:rsidRPr="00F87631">
              <w:rPr>
                <w:rFonts w:ascii="Tahoma" w:eastAsia="Times New Roman" w:hAnsi="Tahoma" w:cs="Tahoma"/>
                <w:b/>
                <w:bCs/>
                <w:sz w:val="22"/>
                <w:szCs w:val="22"/>
                <w:highlight w:val="yellow"/>
                <w:lang w:eastAsia="cs-CZ"/>
              </w:rPr>
              <w:sym w:font="Symbol" w:char="F05D"/>
            </w:r>
            <w:r w:rsidRPr="00F87631">
              <w:rPr>
                <w:rFonts w:ascii="Tahoma" w:hAnsi="Tahoma" w:cs="Tahoma"/>
                <w:sz w:val="22"/>
                <w:szCs w:val="22"/>
              </w:rPr>
              <w:t xml:space="preserve">  </w:t>
            </w:r>
          </w:p>
        </w:tc>
        <w:tc>
          <w:tcPr>
            <w:tcW w:w="1794" w:type="dxa"/>
          </w:tcPr>
          <w:p w14:paraId="4746B470" w14:textId="6351E6B5" w:rsidR="002E5A13" w:rsidRPr="005413B9" w:rsidRDefault="002E5A13" w:rsidP="002E5A13">
            <w:pPr>
              <w:suppressLineNumbers/>
              <w:jc w:val="center"/>
              <w:rPr>
                <w:rFonts w:ascii="Tahoma" w:hAnsi="Tahoma" w:cs="Tahoma"/>
                <w:sz w:val="22"/>
                <w:szCs w:val="22"/>
              </w:rPr>
            </w:pPr>
            <w:r w:rsidRPr="00F87631">
              <w:rPr>
                <w:rFonts w:ascii="Tahoma" w:eastAsia="Times New Roman" w:hAnsi="Tahoma" w:cs="Tahoma"/>
                <w:b/>
                <w:bCs/>
                <w:sz w:val="22"/>
                <w:szCs w:val="22"/>
                <w:lang w:eastAsia="cs-CZ"/>
              </w:rPr>
              <w:sym w:font="Symbol" w:char="F05B"/>
            </w:r>
            <w:r w:rsidRPr="00F87631">
              <w:rPr>
                <w:rFonts w:ascii="Tahoma" w:eastAsia="Times New Roman" w:hAnsi="Tahoma" w:cs="Tahoma"/>
                <w:b/>
                <w:bCs/>
                <w:sz w:val="22"/>
                <w:szCs w:val="22"/>
                <w:highlight w:val="yellow"/>
                <w:lang w:eastAsia="cs-CZ"/>
              </w:rPr>
              <w:t>BUDE DOPLNĚNO PŘED UZAVŘENÍM SMLOUVY</w:t>
            </w:r>
            <w:r w:rsidRPr="00F87631">
              <w:rPr>
                <w:rFonts w:ascii="Tahoma" w:eastAsia="Times New Roman" w:hAnsi="Tahoma" w:cs="Tahoma"/>
                <w:b/>
                <w:bCs/>
                <w:sz w:val="22"/>
                <w:szCs w:val="22"/>
                <w:highlight w:val="yellow"/>
                <w:lang w:eastAsia="cs-CZ"/>
              </w:rPr>
              <w:sym w:font="Symbol" w:char="F05D"/>
            </w:r>
            <w:r w:rsidRPr="00F87631">
              <w:rPr>
                <w:rFonts w:ascii="Tahoma" w:hAnsi="Tahoma" w:cs="Tahoma"/>
                <w:sz w:val="22"/>
                <w:szCs w:val="22"/>
              </w:rPr>
              <w:t xml:space="preserve">  </w:t>
            </w:r>
          </w:p>
        </w:tc>
      </w:tr>
    </w:tbl>
    <w:p w14:paraId="52F03CD7" w14:textId="77777777" w:rsidR="001056F6" w:rsidRPr="005413B9" w:rsidRDefault="001056F6" w:rsidP="001056F6">
      <w:pPr>
        <w:keepNext/>
        <w:keepLines/>
        <w:spacing w:before="120" w:after="120"/>
        <w:jc w:val="both"/>
        <w:rPr>
          <w:rFonts w:ascii="Tahoma" w:hAnsi="Tahoma" w:cs="Tahoma"/>
          <w:sz w:val="22"/>
          <w:szCs w:val="22"/>
        </w:rPr>
      </w:pPr>
    </w:p>
    <w:p w14:paraId="655AE4B0" w14:textId="467D8E3F" w:rsidR="001056F6" w:rsidRPr="006C34A3" w:rsidRDefault="001056F6" w:rsidP="001056F6">
      <w:pPr>
        <w:pStyle w:val="Odstavecseseznamem"/>
        <w:numPr>
          <w:ilvl w:val="0"/>
          <w:numId w:val="8"/>
        </w:numPr>
        <w:spacing w:before="240" w:after="120"/>
        <w:ind w:left="567" w:hanging="567"/>
        <w:jc w:val="both"/>
        <w:rPr>
          <w:rFonts w:ascii="Tahoma" w:hAnsi="Tahoma" w:cs="Tahoma"/>
          <w:sz w:val="22"/>
          <w:szCs w:val="22"/>
        </w:rPr>
      </w:pPr>
      <w:r w:rsidRPr="006C34A3">
        <w:rPr>
          <w:rFonts w:ascii="Tahoma" w:hAnsi="Tahoma" w:cs="Tahoma"/>
          <w:sz w:val="22"/>
          <w:szCs w:val="22"/>
        </w:rPr>
        <w:t>Cena autobus</w:t>
      </w:r>
      <w:r>
        <w:rPr>
          <w:rFonts w:ascii="Tahoma" w:hAnsi="Tahoma" w:cs="Tahoma"/>
          <w:sz w:val="22"/>
          <w:szCs w:val="22"/>
        </w:rPr>
        <w:t>ů</w:t>
      </w:r>
      <w:r w:rsidRPr="006C34A3">
        <w:rPr>
          <w:rFonts w:ascii="Tahoma" w:hAnsi="Tahoma" w:cs="Tahoma"/>
          <w:sz w:val="22"/>
          <w:szCs w:val="22"/>
        </w:rPr>
        <w:t xml:space="preserve"> v</w:t>
      </w:r>
      <w:r>
        <w:rPr>
          <w:rFonts w:ascii="Tahoma" w:hAnsi="Tahoma" w:cs="Tahoma"/>
          <w:sz w:val="22"/>
          <w:szCs w:val="22"/>
        </w:rPr>
        <w:t> čl.</w:t>
      </w:r>
      <w:r w:rsidRPr="006C34A3">
        <w:rPr>
          <w:rFonts w:ascii="Tahoma" w:hAnsi="Tahoma" w:cs="Tahoma"/>
          <w:sz w:val="22"/>
          <w:szCs w:val="22"/>
        </w:rPr>
        <w:t xml:space="preserve"> </w:t>
      </w:r>
      <w:r>
        <w:rPr>
          <w:rFonts w:ascii="Tahoma" w:hAnsi="Tahoma" w:cs="Tahoma"/>
          <w:sz w:val="22"/>
          <w:szCs w:val="22"/>
        </w:rPr>
        <w:fldChar w:fldCharType="begin"/>
      </w:r>
      <w:r>
        <w:rPr>
          <w:rFonts w:ascii="Tahoma" w:hAnsi="Tahoma" w:cs="Tahoma"/>
          <w:sz w:val="22"/>
          <w:szCs w:val="22"/>
        </w:rPr>
        <w:instrText xml:space="preserve"> REF _Ref153785472 \r \h </w:instrText>
      </w:r>
      <w:r>
        <w:rPr>
          <w:rFonts w:ascii="Tahoma" w:hAnsi="Tahoma" w:cs="Tahoma"/>
          <w:sz w:val="22"/>
          <w:szCs w:val="22"/>
        </w:rPr>
      </w:r>
      <w:r>
        <w:rPr>
          <w:rFonts w:ascii="Tahoma" w:hAnsi="Tahoma" w:cs="Tahoma"/>
          <w:sz w:val="22"/>
          <w:szCs w:val="22"/>
        </w:rPr>
        <w:fldChar w:fldCharType="separate"/>
      </w:r>
      <w:r w:rsidR="003618BB">
        <w:rPr>
          <w:rFonts w:ascii="Tahoma" w:hAnsi="Tahoma" w:cs="Tahoma"/>
          <w:sz w:val="22"/>
          <w:szCs w:val="22"/>
        </w:rPr>
        <w:t>4.1</w:t>
      </w:r>
      <w:r>
        <w:rPr>
          <w:rFonts w:ascii="Tahoma" w:hAnsi="Tahoma" w:cs="Tahoma"/>
          <w:sz w:val="22"/>
          <w:szCs w:val="22"/>
        </w:rPr>
        <w:fldChar w:fldCharType="end"/>
      </w:r>
      <w:r>
        <w:rPr>
          <w:rFonts w:ascii="Tahoma" w:hAnsi="Tahoma" w:cs="Tahoma"/>
          <w:sz w:val="22"/>
          <w:szCs w:val="22"/>
        </w:rPr>
        <w:t xml:space="preserve"> </w:t>
      </w:r>
      <w:r w:rsidRPr="006C34A3">
        <w:rPr>
          <w:rFonts w:ascii="Tahoma" w:hAnsi="Tahoma" w:cs="Tahoma"/>
          <w:sz w:val="22"/>
          <w:szCs w:val="22"/>
        </w:rPr>
        <w:t xml:space="preserve">této smlouvy je uvedena jako cena maximálně přípustná po celou dobu trvání této smlouvy, nepřipouští se navýšení ceny. Cena zahrnuje též splnění veškerých povinností uvedených v čl. </w:t>
      </w:r>
      <w:r>
        <w:rPr>
          <w:rFonts w:ascii="Tahoma" w:hAnsi="Tahoma" w:cs="Tahoma"/>
          <w:sz w:val="22"/>
          <w:szCs w:val="22"/>
        </w:rPr>
        <w:fldChar w:fldCharType="begin"/>
      </w:r>
      <w:r>
        <w:rPr>
          <w:rFonts w:ascii="Tahoma" w:hAnsi="Tahoma" w:cs="Tahoma"/>
          <w:sz w:val="22"/>
          <w:szCs w:val="22"/>
        </w:rPr>
        <w:instrText xml:space="preserve"> REF _Ref153785502 \r \h </w:instrText>
      </w:r>
      <w:r>
        <w:rPr>
          <w:rFonts w:ascii="Tahoma" w:hAnsi="Tahoma" w:cs="Tahoma"/>
          <w:sz w:val="22"/>
          <w:szCs w:val="22"/>
        </w:rPr>
      </w:r>
      <w:r>
        <w:rPr>
          <w:rFonts w:ascii="Tahoma" w:hAnsi="Tahoma" w:cs="Tahoma"/>
          <w:sz w:val="22"/>
          <w:szCs w:val="22"/>
        </w:rPr>
        <w:fldChar w:fldCharType="separate"/>
      </w:r>
      <w:r w:rsidR="003618BB">
        <w:rPr>
          <w:rFonts w:ascii="Tahoma" w:hAnsi="Tahoma" w:cs="Tahoma"/>
          <w:sz w:val="22"/>
          <w:szCs w:val="22"/>
        </w:rPr>
        <w:t>3.4</w:t>
      </w:r>
      <w:r>
        <w:rPr>
          <w:rFonts w:ascii="Tahoma" w:hAnsi="Tahoma" w:cs="Tahoma"/>
          <w:sz w:val="22"/>
          <w:szCs w:val="22"/>
        </w:rPr>
        <w:fldChar w:fldCharType="end"/>
      </w:r>
      <w:r>
        <w:rPr>
          <w:rFonts w:ascii="Tahoma" w:hAnsi="Tahoma" w:cs="Tahoma"/>
          <w:sz w:val="22"/>
          <w:szCs w:val="22"/>
        </w:rPr>
        <w:t xml:space="preserve"> </w:t>
      </w:r>
      <w:r w:rsidRPr="006C34A3">
        <w:rPr>
          <w:rFonts w:ascii="Tahoma" w:hAnsi="Tahoma" w:cs="Tahoma"/>
          <w:sz w:val="22"/>
          <w:szCs w:val="22"/>
        </w:rPr>
        <w:t xml:space="preserve">této smlouvy (vyjma podmínek dodávky náhradních dílů, které jsou upraveny v čl. </w:t>
      </w:r>
      <w:r>
        <w:rPr>
          <w:rFonts w:ascii="Tahoma" w:hAnsi="Tahoma" w:cs="Tahoma"/>
          <w:sz w:val="22"/>
          <w:szCs w:val="22"/>
        </w:rPr>
        <w:fldChar w:fldCharType="begin"/>
      </w:r>
      <w:r>
        <w:rPr>
          <w:rFonts w:ascii="Tahoma" w:hAnsi="Tahoma" w:cs="Tahoma"/>
          <w:sz w:val="22"/>
          <w:szCs w:val="22"/>
        </w:rPr>
        <w:instrText xml:space="preserve"> REF _Ref153785577 \r \h </w:instrText>
      </w:r>
      <w:r>
        <w:rPr>
          <w:rFonts w:ascii="Tahoma" w:hAnsi="Tahoma" w:cs="Tahoma"/>
          <w:sz w:val="22"/>
          <w:szCs w:val="22"/>
        </w:rPr>
      </w:r>
      <w:r>
        <w:rPr>
          <w:rFonts w:ascii="Tahoma" w:hAnsi="Tahoma" w:cs="Tahoma"/>
          <w:sz w:val="22"/>
          <w:szCs w:val="22"/>
        </w:rPr>
        <w:fldChar w:fldCharType="separate"/>
      </w:r>
      <w:r w:rsidR="003618BB">
        <w:rPr>
          <w:rFonts w:ascii="Tahoma" w:hAnsi="Tahoma" w:cs="Tahoma"/>
          <w:sz w:val="22"/>
          <w:szCs w:val="22"/>
        </w:rPr>
        <w:t>6.12</w:t>
      </w:r>
      <w:r>
        <w:rPr>
          <w:rFonts w:ascii="Tahoma" w:hAnsi="Tahoma" w:cs="Tahoma"/>
          <w:sz w:val="22"/>
          <w:szCs w:val="22"/>
        </w:rPr>
        <w:fldChar w:fldCharType="end"/>
      </w:r>
      <w:r>
        <w:rPr>
          <w:rFonts w:ascii="Tahoma" w:hAnsi="Tahoma" w:cs="Tahoma"/>
          <w:sz w:val="22"/>
          <w:szCs w:val="22"/>
        </w:rPr>
        <w:t xml:space="preserve"> </w:t>
      </w:r>
      <w:r w:rsidRPr="006C34A3">
        <w:rPr>
          <w:rFonts w:ascii="Tahoma" w:hAnsi="Tahoma" w:cs="Tahoma"/>
          <w:sz w:val="22"/>
          <w:szCs w:val="22"/>
        </w:rPr>
        <w:t>této smlouvy).</w:t>
      </w:r>
    </w:p>
    <w:p w14:paraId="6B0412F2" w14:textId="4B0251AD" w:rsidR="001056F6" w:rsidRPr="006C34A3" w:rsidRDefault="001056F6" w:rsidP="001056F6">
      <w:pPr>
        <w:pStyle w:val="Odstavecseseznamem"/>
        <w:numPr>
          <w:ilvl w:val="0"/>
          <w:numId w:val="8"/>
        </w:numPr>
        <w:spacing w:before="120" w:after="120"/>
        <w:ind w:left="567" w:hanging="567"/>
        <w:jc w:val="both"/>
        <w:rPr>
          <w:rFonts w:ascii="Tahoma" w:hAnsi="Tahoma" w:cs="Tahoma"/>
          <w:color w:val="000000"/>
          <w:sz w:val="22"/>
          <w:szCs w:val="22"/>
        </w:rPr>
      </w:pPr>
      <w:r w:rsidRPr="006C34A3">
        <w:rPr>
          <w:rFonts w:ascii="Tahoma" w:hAnsi="Tahoma" w:cs="Tahoma"/>
          <w:sz w:val="22"/>
          <w:szCs w:val="22"/>
        </w:rPr>
        <w:t xml:space="preserve">Veškeré </w:t>
      </w:r>
      <w:r w:rsidRPr="006C34A3">
        <w:rPr>
          <w:rFonts w:ascii="Tahoma" w:hAnsi="Tahoma" w:cs="Tahoma"/>
          <w:color w:val="000000"/>
          <w:sz w:val="22"/>
          <w:szCs w:val="22"/>
        </w:rPr>
        <w:t xml:space="preserve">platby ve </w:t>
      </w:r>
      <w:r w:rsidRPr="006C34A3">
        <w:rPr>
          <w:rFonts w:ascii="Tahoma" w:hAnsi="Tahoma" w:cs="Tahoma"/>
          <w:sz w:val="22"/>
          <w:szCs w:val="22"/>
        </w:rPr>
        <w:t>prospěch Prodávajícího se uskuteční bezhotovostně na bankovní účet uvedený v</w:t>
      </w:r>
      <w:r>
        <w:rPr>
          <w:rFonts w:ascii="Tahoma" w:hAnsi="Tahoma" w:cs="Tahoma"/>
          <w:sz w:val="22"/>
          <w:szCs w:val="22"/>
        </w:rPr>
        <w:t> čl.</w:t>
      </w:r>
      <w:r w:rsidR="002E5A13">
        <w:rPr>
          <w:rFonts w:ascii="Tahoma" w:hAnsi="Tahoma" w:cs="Tahoma"/>
          <w:sz w:val="22"/>
          <w:szCs w:val="22"/>
        </w:rPr>
        <w:t xml:space="preserve"> </w:t>
      </w:r>
      <w:r w:rsidR="002E5A13">
        <w:rPr>
          <w:rFonts w:ascii="Tahoma" w:hAnsi="Tahoma" w:cs="Tahoma"/>
          <w:sz w:val="22"/>
          <w:szCs w:val="22"/>
        </w:rPr>
        <w:fldChar w:fldCharType="begin"/>
      </w:r>
      <w:r w:rsidR="002E5A13">
        <w:rPr>
          <w:rFonts w:ascii="Tahoma" w:hAnsi="Tahoma" w:cs="Tahoma"/>
          <w:sz w:val="22"/>
          <w:szCs w:val="22"/>
        </w:rPr>
        <w:instrText xml:space="preserve"> REF _Ref214531489 \r \h </w:instrText>
      </w:r>
      <w:r w:rsidR="002E5A13">
        <w:rPr>
          <w:rFonts w:ascii="Tahoma" w:hAnsi="Tahoma" w:cs="Tahoma"/>
          <w:sz w:val="22"/>
          <w:szCs w:val="22"/>
        </w:rPr>
      </w:r>
      <w:r w:rsidR="002E5A13">
        <w:rPr>
          <w:rFonts w:ascii="Tahoma" w:hAnsi="Tahoma" w:cs="Tahoma"/>
          <w:sz w:val="22"/>
          <w:szCs w:val="22"/>
        </w:rPr>
        <w:fldChar w:fldCharType="separate"/>
      </w:r>
      <w:r w:rsidR="002E5A13">
        <w:rPr>
          <w:rFonts w:ascii="Tahoma" w:hAnsi="Tahoma" w:cs="Tahoma"/>
          <w:sz w:val="22"/>
          <w:szCs w:val="22"/>
        </w:rPr>
        <w:t>1.1</w:t>
      </w:r>
      <w:r w:rsidR="002E5A13">
        <w:rPr>
          <w:rFonts w:ascii="Tahoma" w:hAnsi="Tahoma" w:cs="Tahoma"/>
          <w:sz w:val="22"/>
          <w:szCs w:val="22"/>
        </w:rPr>
        <w:fldChar w:fldCharType="end"/>
      </w:r>
      <w:r>
        <w:rPr>
          <w:rFonts w:ascii="Tahoma" w:hAnsi="Tahoma" w:cs="Tahoma"/>
          <w:sz w:val="22"/>
          <w:szCs w:val="22"/>
        </w:rPr>
        <w:t xml:space="preserve"> </w:t>
      </w:r>
      <w:r w:rsidRPr="006C34A3">
        <w:rPr>
          <w:rFonts w:ascii="Tahoma" w:hAnsi="Tahoma" w:cs="Tahoma"/>
          <w:sz w:val="22"/>
          <w:szCs w:val="22"/>
        </w:rPr>
        <w:t xml:space="preserve">této smlouvy, který je současně zveřejněný správcem daně veřejně </w:t>
      </w:r>
      <w:r w:rsidRPr="006C34A3">
        <w:rPr>
          <w:rFonts w:ascii="Tahoma" w:hAnsi="Tahoma" w:cs="Tahoma"/>
          <w:sz w:val="22"/>
          <w:szCs w:val="22"/>
        </w:rPr>
        <w:lastRenderedPageBreak/>
        <w:t>přístupného registru plátců DPH</w:t>
      </w:r>
      <w:r w:rsidRPr="006C34A3">
        <w:rPr>
          <w:rFonts w:ascii="Tahoma" w:hAnsi="Tahoma" w:cs="Tahoma"/>
          <w:color w:val="000000"/>
          <w:sz w:val="22"/>
          <w:szCs w:val="22"/>
        </w:rPr>
        <w:t>. Případné platby ve prospěch Kupujícího se uskuteční také bezhotovostně na bankovní účet Kupujícího uvedený v</w:t>
      </w:r>
      <w:r>
        <w:rPr>
          <w:rFonts w:ascii="Tahoma" w:hAnsi="Tahoma" w:cs="Tahoma"/>
          <w:color w:val="000000"/>
          <w:sz w:val="22"/>
          <w:szCs w:val="22"/>
        </w:rPr>
        <w:t> čl.</w:t>
      </w:r>
      <w:r w:rsidRPr="006C34A3">
        <w:rPr>
          <w:rFonts w:ascii="Tahoma" w:hAnsi="Tahoma" w:cs="Tahoma"/>
          <w:color w:val="000000"/>
          <w:sz w:val="22"/>
          <w:szCs w:val="22"/>
        </w:rPr>
        <w:t xml:space="preserve"> </w:t>
      </w:r>
      <w:r w:rsidR="002E5A13">
        <w:rPr>
          <w:rFonts w:ascii="Tahoma" w:hAnsi="Tahoma" w:cs="Tahoma"/>
          <w:color w:val="000000"/>
          <w:sz w:val="22"/>
          <w:szCs w:val="22"/>
        </w:rPr>
        <w:fldChar w:fldCharType="begin"/>
      </w:r>
      <w:r w:rsidR="002E5A13">
        <w:rPr>
          <w:rFonts w:ascii="Tahoma" w:hAnsi="Tahoma" w:cs="Tahoma"/>
          <w:color w:val="000000"/>
          <w:sz w:val="22"/>
          <w:szCs w:val="22"/>
        </w:rPr>
        <w:instrText xml:space="preserve"> REF _Ref214531569 \r \h </w:instrText>
      </w:r>
      <w:r w:rsidR="002E5A13">
        <w:rPr>
          <w:rFonts w:ascii="Tahoma" w:hAnsi="Tahoma" w:cs="Tahoma"/>
          <w:color w:val="000000"/>
          <w:sz w:val="22"/>
          <w:szCs w:val="22"/>
        </w:rPr>
      </w:r>
      <w:r w:rsidR="002E5A13">
        <w:rPr>
          <w:rFonts w:ascii="Tahoma" w:hAnsi="Tahoma" w:cs="Tahoma"/>
          <w:color w:val="000000"/>
          <w:sz w:val="22"/>
          <w:szCs w:val="22"/>
        </w:rPr>
        <w:fldChar w:fldCharType="separate"/>
      </w:r>
      <w:r w:rsidR="002E5A13">
        <w:rPr>
          <w:rFonts w:ascii="Tahoma" w:hAnsi="Tahoma" w:cs="Tahoma"/>
          <w:color w:val="000000"/>
          <w:sz w:val="22"/>
          <w:szCs w:val="22"/>
        </w:rPr>
        <w:t>1.2</w:t>
      </w:r>
      <w:r w:rsidR="002E5A13">
        <w:rPr>
          <w:rFonts w:ascii="Tahoma" w:hAnsi="Tahoma" w:cs="Tahoma"/>
          <w:color w:val="000000"/>
          <w:sz w:val="22"/>
          <w:szCs w:val="22"/>
        </w:rPr>
        <w:fldChar w:fldCharType="end"/>
      </w:r>
      <w:r w:rsidR="002E5A13">
        <w:rPr>
          <w:rFonts w:ascii="Tahoma" w:hAnsi="Tahoma" w:cs="Tahoma"/>
          <w:color w:val="000000"/>
          <w:sz w:val="22"/>
          <w:szCs w:val="22"/>
        </w:rPr>
        <w:t xml:space="preserve"> </w:t>
      </w:r>
      <w:r w:rsidRPr="006C34A3">
        <w:rPr>
          <w:rFonts w:ascii="Tahoma" w:hAnsi="Tahoma" w:cs="Tahoma"/>
          <w:color w:val="000000"/>
          <w:sz w:val="22"/>
          <w:szCs w:val="22"/>
        </w:rPr>
        <w:t>této smlouvy.</w:t>
      </w:r>
    </w:p>
    <w:p w14:paraId="1657B40B" w14:textId="77777777" w:rsidR="001056F6" w:rsidRPr="006C34A3" w:rsidRDefault="001056F6" w:rsidP="001056F6">
      <w:pPr>
        <w:pStyle w:val="Odstavecseseznamem"/>
        <w:numPr>
          <w:ilvl w:val="0"/>
          <w:numId w:val="8"/>
        </w:numPr>
        <w:spacing w:before="120" w:after="120"/>
        <w:ind w:left="567" w:hanging="567"/>
        <w:jc w:val="both"/>
        <w:rPr>
          <w:rFonts w:ascii="Tahoma" w:hAnsi="Tahoma" w:cs="Tahoma"/>
          <w:color w:val="000000"/>
          <w:sz w:val="22"/>
          <w:szCs w:val="22"/>
        </w:rPr>
      </w:pPr>
      <w:r w:rsidRPr="006C34A3">
        <w:rPr>
          <w:rFonts w:ascii="Tahoma" w:hAnsi="Tahoma" w:cs="Tahoma"/>
          <w:color w:val="000000"/>
          <w:sz w:val="22"/>
          <w:szCs w:val="22"/>
        </w:rPr>
        <w:t>Kupující nebude poskytovat žádné zálohy.</w:t>
      </w:r>
    </w:p>
    <w:p w14:paraId="3DA2D3A7" w14:textId="108CB6DE" w:rsidR="001056F6" w:rsidRPr="006C34A3" w:rsidRDefault="001056F6" w:rsidP="001056F6">
      <w:pPr>
        <w:pStyle w:val="Odstavecseseznamem"/>
        <w:numPr>
          <w:ilvl w:val="0"/>
          <w:numId w:val="8"/>
        </w:numPr>
        <w:spacing w:before="120" w:after="120"/>
        <w:ind w:left="567" w:hanging="567"/>
        <w:jc w:val="both"/>
        <w:rPr>
          <w:rFonts w:ascii="Tahoma" w:hAnsi="Tahoma" w:cs="Tahoma"/>
          <w:sz w:val="22"/>
          <w:szCs w:val="22"/>
        </w:rPr>
      </w:pPr>
      <w:bookmarkStart w:id="9" w:name="_Ref153785693"/>
      <w:r w:rsidRPr="006C34A3">
        <w:rPr>
          <w:rFonts w:ascii="Tahoma" w:hAnsi="Tahoma" w:cs="Tahoma"/>
          <w:color w:val="000000"/>
          <w:sz w:val="22"/>
          <w:szCs w:val="22"/>
        </w:rPr>
        <w:t>Splatnost kupní ceny se sjednává v délce trvání 30 dnů ode dne řádného dodání autobus</w:t>
      </w:r>
      <w:r>
        <w:rPr>
          <w:rFonts w:ascii="Tahoma" w:hAnsi="Tahoma" w:cs="Tahoma"/>
          <w:color w:val="000000"/>
          <w:sz w:val="22"/>
          <w:szCs w:val="22"/>
        </w:rPr>
        <w:t>ů</w:t>
      </w:r>
      <w:r w:rsidRPr="006C34A3">
        <w:rPr>
          <w:rFonts w:ascii="Tahoma" w:hAnsi="Tahoma" w:cs="Tahoma"/>
          <w:sz w:val="22"/>
          <w:szCs w:val="22"/>
        </w:rPr>
        <w:t xml:space="preserve"> prost</w:t>
      </w:r>
      <w:r>
        <w:rPr>
          <w:rFonts w:ascii="Tahoma" w:hAnsi="Tahoma" w:cs="Tahoma"/>
          <w:sz w:val="22"/>
          <w:szCs w:val="22"/>
        </w:rPr>
        <w:t>ých</w:t>
      </w:r>
      <w:r w:rsidRPr="006C34A3">
        <w:rPr>
          <w:rFonts w:ascii="Tahoma" w:hAnsi="Tahoma" w:cs="Tahoma"/>
          <w:sz w:val="22"/>
          <w:szCs w:val="22"/>
        </w:rPr>
        <w:t xml:space="preserve"> vad Kupujícímu, s veškerými součástmi a příslušenstvím a splnění relevantních povinností dle čl. </w:t>
      </w:r>
      <w:r>
        <w:rPr>
          <w:rFonts w:ascii="Tahoma" w:hAnsi="Tahoma" w:cs="Tahoma"/>
          <w:sz w:val="22"/>
          <w:szCs w:val="22"/>
        </w:rPr>
        <w:fldChar w:fldCharType="begin"/>
      </w:r>
      <w:r>
        <w:rPr>
          <w:rFonts w:ascii="Tahoma" w:hAnsi="Tahoma" w:cs="Tahoma"/>
          <w:sz w:val="22"/>
          <w:szCs w:val="22"/>
        </w:rPr>
        <w:instrText xml:space="preserve"> REF _Ref153785502 \r \h </w:instrText>
      </w:r>
      <w:r>
        <w:rPr>
          <w:rFonts w:ascii="Tahoma" w:hAnsi="Tahoma" w:cs="Tahoma"/>
          <w:sz w:val="22"/>
          <w:szCs w:val="22"/>
        </w:rPr>
      </w:r>
      <w:r>
        <w:rPr>
          <w:rFonts w:ascii="Tahoma" w:hAnsi="Tahoma" w:cs="Tahoma"/>
          <w:sz w:val="22"/>
          <w:szCs w:val="22"/>
        </w:rPr>
        <w:fldChar w:fldCharType="separate"/>
      </w:r>
      <w:r w:rsidR="003618BB">
        <w:rPr>
          <w:rFonts w:ascii="Tahoma" w:hAnsi="Tahoma" w:cs="Tahoma"/>
          <w:sz w:val="22"/>
          <w:szCs w:val="22"/>
        </w:rPr>
        <w:t>3.4</w:t>
      </w:r>
      <w:r>
        <w:rPr>
          <w:rFonts w:ascii="Tahoma" w:hAnsi="Tahoma" w:cs="Tahoma"/>
          <w:sz w:val="22"/>
          <w:szCs w:val="22"/>
        </w:rPr>
        <w:fldChar w:fldCharType="end"/>
      </w:r>
      <w:r>
        <w:rPr>
          <w:rFonts w:ascii="Tahoma" w:hAnsi="Tahoma" w:cs="Tahoma"/>
          <w:sz w:val="22"/>
          <w:szCs w:val="22"/>
        </w:rPr>
        <w:t xml:space="preserve"> </w:t>
      </w:r>
      <w:r w:rsidRPr="006C34A3">
        <w:rPr>
          <w:rFonts w:ascii="Tahoma" w:hAnsi="Tahoma" w:cs="Tahoma"/>
          <w:sz w:val="22"/>
          <w:szCs w:val="22"/>
        </w:rPr>
        <w:t>této smlouvy, tj. dnem jeho předání a převzetí uvedeném v písemném předávacím protokolu podepsaném oprávněnými zástupci obou stran. Písemný předávací protokol bude vždy podkladem pro fakturaci kupní ceny za řádně dodan</w:t>
      </w:r>
      <w:r>
        <w:rPr>
          <w:rFonts w:ascii="Tahoma" w:hAnsi="Tahoma" w:cs="Tahoma"/>
          <w:sz w:val="22"/>
          <w:szCs w:val="22"/>
        </w:rPr>
        <w:t>á vozidla</w:t>
      </w:r>
      <w:r w:rsidRPr="006C34A3">
        <w:rPr>
          <w:rFonts w:ascii="Tahoma" w:hAnsi="Tahoma" w:cs="Tahoma"/>
          <w:sz w:val="22"/>
          <w:szCs w:val="22"/>
        </w:rPr>
        <w:t>.</w:t>
      </w:r>
      <w:bookmarkEnd w:id="9"/>
    </w:p>
    <w:p w14:paraId="2A9E765A" w14:textId="15ABB88C" w:rsidR="001056F6" w:rsidRDefault="001056F6" w:rsidP="001056F6">
      <w:pPr>
        <w:pStyle w:val="Odstavecseseznamem"/>
        <w:numPr>
          <w:ilvl w:val="0"/>
          <w:numId w:val="8"/>
        </w:numPr>
        <w:spacing w:before="120" w:after="120"/>
        <w:ind w:left="567" w:hanging="567"/>
        <w:jc w:val="both"/>
        <w:rPr>
          <w:rFonts w:ascii="Tahoma" w:hAnsi="Tahoma" w:cs="Tahoma"/>
          <w:color w:val="000000"/>
          <w:sz w:val="22"/>
          <w:szCs w:val="22"/>
        </w:rPr>
      </w:pPr>
      <w:r w:rsidRPr="006C34A3">
        <w:rPr>
          <w:rFonts w:ascii="Tahoma" w:hAnsi="Tahoma" w:cs="Tahoma"/>
          <w:color w:val="000000"/>
          <w:sz w:val="22"/>
          <w:szCs w:val="22"/>
        </w:rPr>
        <w:t>Prodávající je povinen bez odkladu po předání a převzetí autobus</w:t>
      </w:r>
      <w:r>
        <w:rPr>
          <w:rFonts w:ascii="Tahoma" w:hAnsi="Tahoma" w:cs="Tahoma"/>
          <w:color w:val="000000"/>
          <w:sz w:val="22"/>
          <w:szCs w:val="22"/>
        </w:rPr>
        <w:t>ů</w:t>
      </w:r>
      <w:r w:rsidRPr="006C34A3">
        <w:rPr>
          <w:rFonts w:ascii="Tahoma" w:hAnsi="Tahoma" w:cs="Tahoma"/>
          <w:color w:val="000000"/>
          <w:sz w:val="22"/>
          <w:szCs w:val="22"/>
        </w:rPr>
        <w:t xml:space="preserve"> vystavit Kupujícímu fakturu. Datum zdanitelného plnění bude odpovídat datu předání a převzetí </w:t>
      </w:r>
      <w:r>
        <w:rPr>
          <w:rFonts w:ascii="Tahoma" w:hAnsi="Tahoma" w:cs="Tahoma"/>
          <w:color w:val="000000"/>
          <w:sz w:val="22"/>
          <w:szCs w:val="22"/>
        </w:rPr>
        <w:t>vozidel</w:t>
      </w:r>
      <w:r w:rsidRPr="006C34A3">
        <w:rPr>
          <w:rFonts w:ascii="Tahoma" w:hAnsi="Tahoma" w:cs="Tahoma"/>
          <w:color w:val="000000"/>
          <w:sz w:val="22"/>
          <w:szCs w:val="22"/>
        </w:rPr>
        <w:t xml:space="preserve"> stvrzeného v předávacím protokolu. Prodávající je povinen ve faktuře stanovit splatnost kupní ceny tak, aby odpovídala ujednání předchozího </w:t>
      </w:r>
      <w:r>
        <w:rPr>
          <w:rFonts w:ascii="Tahoma" w:hAnsi="Tahoma" w:cs="Tahoma"/>
          <w:color w:val="000000"/>
          <w:sz w:val="22"/>
          <w:szCs w:val="22"/>
        </w:rPr>
        <w:t>čl.</w:t>
      </w:r>
      <w:r w:rsidRPr="006C34A3">
        <w:rPr>
          <w:rFonts w:ascii="Tahoma" w:hAnsi="Tahoma" w:cs="Tahoma"/>
          <w:color w:val="000000"/>
          <w:sz w:val="22"/>
          <w:szCs w:val="22"/>
        </w:rPr>
        <w:t xml:space="preserve"> </w:t>
      </w:r>
      <w:r>
        <w:rPr>
          <w:rFonts w:ascii="Tahoma" w:hAnsi="Tahoma" w:cs="Tahoma"/>
          <w:color w:val="000000"/>
          <w:sz w:val="22"/>
          <w:szCs w:val="22"/>
        </w:rPr>
        <w:fldChar w:fldCharType="begin"/>
      </w:r>
      <w:r>
        <w:rPr>
          <w:rFonts w:ascii="Tahoma" w:hAnsi="Tahoma" w:cs="Tahoma"/>
          <w:color w:val="000000"/>
          <w:sz w:val="22"/>
          <w:szCs w:val="22"/>
        </w:rPr>
        <w:instrText xml:space="preserve"> REF _Ref153785693 \r \h </w:instrText>
      </w:r>
      <w:r>
        <w:rPr>
          <w:rFonts w:ascii="Tahoma" w:hAnsi="Tahoma" w:cs="Tahoma"/>
          <w:color w:val="000000"/>
          <w:sz w:val="22"/>
          <w:szCs w:val="22"/>
        </w:rPr>
      </w:r>
      <w:r>
        <w:rPr>
          <w:rFonts w:ascii="Tahoma" w:hAnsi="Tahoma" w:cs="Tahoma"/>
          <w:color w:val="000000"/>
          <w:sz w:val="22"/>
          <w:szCs w:val="22"/>
        </w:rPr>
        <w:fldChar w:fldCharType="separate"/>
      </w:r>
      <w:r w:rsidR="003618BB">
        <w:rPr>
          <w:rFonts w:ascii="Tahoma" w:hAnsi="Tahoma" w:cs="Tahoma"/>
          <w:color w:val="000000"/>
          <w:sz w:val="22"/>
          <w:szCs w:val="22"/>
        </w:rPr>
        <w:t>4.5</w:t>
      </w:r>
      <w:r>
        <w:rPr>
          <w:rFonts w:ascii="Tahoma" w:hAnsi="Tahoma" w:cs="Tahoma"/>
          <w:color w:val="000000"/>
          <w:sz w:val="22"/>
          <w:szCs w:val="22"/>
        </w:rPr>
        <w:fldChar w:fldCharType="end"/>
      </w:r>
      <w:r>
        <w:rPr>
          <w:rFonts w:ascii="Tahoma" w:hAnsi="Tahoma" w:cs="Tahoma"/>
          <w:color w:val="000000"/>
          <w:sz w:val="22"/>
          <w:szCs w:val="22"/>
        </w:rPr>
        <w:t xml:space="preserve">. </w:t>
      </w:r>
      <w:r w:rsidRPr="006C34A3">
        <w:rPr>
          <w:rFonts w:ascii="Tahoma" w:hAnsi="Tahoma" w:cs="Tahoma"/>
          <w:color w:val="000000"/>
          <w:sz w:val="22"/>
          <w:szCs w:val="22"/>
        </w:rPr>
        <w:t>Faktura musí obsahovat veškeré náležitosti daňového dokladu stanovené zvláštním právním předpisem (zákonem č. 235/2004 Sb., o dani z přidané hodnoty, ve znění pozdějších předpisů), faktura musí být označená též číslem a názvem projektu financovaného z</w:t>
      </w:r>
      <w:r w:rsidR="007678DC">
        <w:rPr>
          <w:rFonts w:ascii="Tahoma" w:hAnsi="Tahoma" w:cs="Tahoma"/>
          <w:color w:val="000000"/>
          <w:sz w:val="22"/>
          <w:szCs w:val="22"/>
        </w:rPr>
        <w:t> </w:t>
      </w:r>
      <w:r w:rsidRPr="006C34A3">
        <w:rPr>
          <w:rFonts w:ascii="Tahoma" w:hAnsi="Tahoma" w:cs="Tahoma"/>
          <w:color w:val="000000"/>
          <w:sz w:val="22"/>
          <w:szCs w:val="22"/>
        </w:rPr>
        <w:t>IROP</w:t>
      </w:r>
      <w:r w:rsidR="007678DC">
        <w:rPr>
          <w:rFonts w:ascii="Tahoma" w:hAnsi="Tahoma" w:cs="Tahoma"/>
          <w:color w:val="000000"/>
          <w:sz w:val="22"/>
          <w:szCs w:val="22"/>
        </w:rPr>
        <w:t>:</w:t>
      </w:r>
    </w:p>
    <w:p w14:paraId="56C888A6" w14:textId="77777777" w:rsidR="007678DC" w:rsidRDefault="007678DC" w:rsidP="007678DC">
      <w:pPr>
        <w:pStyle w:val="Odstavecseseznamem"/>
        <w:numPr>
          <w:ilvl w:val="0"/>
          <w:numId w:val="40"/>
        </w:numPr>
        <w:spacing w:before="120" w:after="120"/>
        <w:jc w:val="both"/>
        <w:rPr>
          <w:rFonts w:ascii="Tahoma" w:hAnsi="Tahoma" w:cs="Tahoma"/>
          <w:color w:val="000000"/>
          <w:sz w:val="22"/>
          <w:szCs w:val="22"/>
        </w:rPr>
      </w:pPr>
      <w:r w:rsidRPr="007678DC">
        <w:rPr>
          <w:rFonts w:ascii="Tahoma" w:hAnsi="Tahoma" w:cs="Tahoma"/>
          <w:color w:val="000000"/>
          <w:sz w:val="22"/>
          <w:szCs w:val="22"/>
        </w:rPr>
        <w:t>název projektu „Obnova vozidel MHD“</w:t>
      </w:r>
    </w:p>
    <w:p w14:paraId="083A29E7" w14:textId="4C7C474F" w:rsidR="007678DC" w:rsidRPr="00B50554" w:rsidRDefault="007678DC" w:rsidP="007678DC">
      <w:pPr>
        <w:pStyle w:val="Odstavecseseznamem"/>
        <w:numPr>
          <w:ilvl w:val="0"/>
          <w:numId w:val="40"/>
        </w:numPr>
        <w:spacing w:before="120" w:after="120"/>
        <w:jc w:val="both"/>
        <w:rPr>
          <w:rFonts w:ascii="Tahoma" w:hAnsi="Tahoma" w:cs="Tahoma"/>
          <w:color w:val="000000"/>
          <w:sz w:val="22"/>
          <w:szCs w:val="22"/>
        </w:rPr>
      </w:pPr>
      <w:r w:rsidRPr="007678DC">
        <w:rPr>
          <w:rFonts w:ascii="Tahoma" w:hAnsi="Tahoma" w:cs="Tahoma"/>
          <w:color w:val="000000"/>
          <w:sz w:val="22"/>
          <w:szCs w:val="22"/>
        </w:rPr>
        <w:t>registrační číslo projektu CZ.06.06.01/00/22_039/0003734.</w:t>
      </w:r>
    </w:p>
    <w:p w14:paraId="1C2F1584" w14:textId="77777777" w:rsidR="001056F6" w:rsidRPr="006C34A3" w:rsidRDefault="001056F6" w:rsidP="001056F6">
      <w:pPr>
        <w:pStyle w:val="Odstavecseseznamem"/>
        <w:numPr>
          <w:ilvl w:val="0"/>
          <w:numId w:val="8"/>
        </w:numPr>
        <w:spacing w:before="120" w:after="120"/>
        <w:ind w:left="567" w:hanging="567"/>
        <w:jc w:val="both"/>
        <w:rPr>
          <w:rFonts w:ascii="Tahoma" w:hAnsi="Tahoma" w:cs="Tahoma"/>
          <w:sz w:val="22"/>
          <w:szCs w:val="22"/>
        </w:rPr>
      </w:pPr>
      <w:r w:rsidRPr="006C34A3">
        <w:rPr>
          <w:rFonts w:ascii="Tahoma" w:hAnsi="Tahoma" w:cs="Tahoma"/>
          <w:color w:val="000000"/>
          <w:sz w:val="22"/>
          <w:szCs w:val="22"/>
        </w:rPr>
        <w:t>Smluvní strany se dohodly, že Kupující je oprávněn provést zajišťovací úhradu DPH za dodané plnění na účet příslušného finančního úřadu, v souladu s § 109a zákona č. 235/2004 Sb., o dani z přidané hodnoty, v platném znění (dále jen "zákon o DPH"). Tímto bude považována DPH za zaplacenou a Prodávající již nebude mít oprávnění DPH po Kupujícím požadovat a ani z této částky nebude nárokovat úrok z prodlení. Tímto způsobem bude Kupující postupovat zejména v případě, že</w:t>
      </w:r>
      <w:r w:rsidRPr="006C34A3">
        <w:rPr>
          <w:rFonts w:ascii="Tahoma" w:hAnsi="Tahoma" w:cs="Tahoma"/>
          <w:sz w:val="22"/>
          <w:szCs w:val="22"/>
        </w:rPr>
        <w:t xml:space="preserve"> se Prodávající stane tzv. nespolehlivým plátcem dle § 106a zákona o DPH. O tomto postupu bude Kupující vždy Prodávajícího informovat. Skutečnost o zaevidování Prodávajícího v registru nespolehlivých plátců je Prodávající povinen oznámit Kupujícímu do 3 pracovních dnů od uveřejnění této informace v registru plátců DPH na e-mailovou adresu: </w:t>
      </w:r>
      <w:hyperlink r:id="rId9" w:history="1">
        <w:r w:rsidRPr="006C34A3">
          <w:rPr>
            <w:rStyle w:val="Hypertextovodkaz"/>
            <w:rFonts w:ascii="Tahoma" w:hAnsi="Tahoma" w:cs="Tahoma"/>
            <w:sz w:val="22"/>
            <w:szCs w:val="22"/>
          </w:rPr>
          <w:t>dpkv@dpkv.cz</w:t>
        </w:r>
      </w:hyperlink>
      <w:r w:rsidRPr="006C34A3">
        <w:rPr>
          <w:rFonts w:ascii="Tahoma" w:hAnsi="Tahoma" w:cs="Tahoma"/>
          <w:sz w:val="22"/>
          <w:szCs w:val="22"/>
        </w:rPr>
        <w:t>. V případě, že Prodávající nesplní výše uvedenou oznamovací povinnost ani v dodatečné lhůtě 10 dnů, je povinen zaplatit Kupujícímu smluvní pokutu ve výši trojnásobku DPH, která je již splatná nebo bude splatná v nejbližší době.</w:t>
      </w:r>
    </w:p>
    <w:p w14:paraId="555932FB" w14:textId="77777777" w:rsidR="001056F6" w:rsidRPr="006C34A3" w:rsidRDefault="001056F6" w:rsidP="001056F6">
      <w:pPr>
        <w:pStyle w:val="Odstavecseseznamem"/>
        <w:numPr>
          <w:ilvl w:val="0"/>
          <w:numId w:val="8"/>
        </w:numPr>
        <w:spacing w:before="120" w:after="120"/>
        <w:ind w:left="567" w:hanging="567"/>
        <w:jc w:val="both"/>
        <w:rPr>
          <w:rFonts w:ascii="Tahoma" w:hAnsi="Tahoma" w:cs="Tahoma"/>
          <w:sz w:val="22"/>
          <w:szCs w:val="22"/>
        </w:rPr>
      </w:pPr>
      <w:r w:rsidRPr="006C34A3">
        <w:rPr>
          <w:rFonts w:ascii="Tahoma" w:hAnsi="Tahoma" w:cs="Tahoma"/>
          <w:sz w:val="22"/>
          <w:szCs w:val="22"/>
        </w:rPr>
        <w:t>Pro případ, že Prodávající vstoupí do likvidace v době běhu záruční doby nebo v </w:t>
      </w:r>
      <w:r w:rsidRPr="006C34A3">
        <w:rPr>
          <w:rFonts w:ascii="Tahoma" w:hAnsi="Tahoma" w:cs="Tahoma"/>
          <w:color w:val="000000"/>
          <w:sz w:val="22"/>
          <w:szCs w:val="22"/>
        </w:rPr>
        <w:t>době</w:t>
      </w:r>
      <w:r w:rsidRPr="006C34A3">
        <w:rPr>
          <w:rFonts w:ascii="Tahoma" w:hAnsi="Tahoma" w:cs="Tahoma"/>
          <w:sz w:val="22"/>
          <w:szCs w:val="22"/>
        </w:rPr>
        <w:t xml:space="preserve"> běhu lhůty zaručené životnosti autobus</w:t>
      </w:r>
      <w:r>
        <w:rPr>
          <w:rFonts w:ascii="Tahoma" w:hAnsi="Tahoma" w:cs="Tahoma"/>
          <w:sz w:val="22"/>
          <w:szCs w:val="22"/>
        </w:rPr>
        <w:t>ů</w:t>
      </w:r>
      <w:r w:rsidRPr="006C34A3">
        <w:rPr>
          <w:rFonts w:ascii="Tahoma" w:hAnsi="Tahoma" w:cs="Tahoma"/>
          <w:sz w:val="22"/>
          <w:szCs w:val="22"/>
        </w:rPr>
        <w:t xml:space="preserve"> dle čl. VII této smlouvy, vznikne Kupujícímu nárok na slevu z již uskutečněné dodávky, a to ve výši 15 % z kupní ceny dodávky dle této smlouvy. </w:t>
      </w:r>
    </w:p>
    <w:p w14:paraId="5A05B2B4" w14:textId="77777777" w:rsidR="001056F6" w:rsidRPr="006C34A3" w:rsidRDefault="001056F6" w:rsidP="001056F6">
      <w:pPr>
        <w:shd w:val="clear" w:color="auto" w:fill="FBE4D5" w:themeFill="accent2" w:themeFillTint="33"/>
        <w:suppressAutoHyphens/>
        <w:spacing w:before="600" w:line="240" w:lineRule="auto"/>
        <w:jc w:val="center"/>
        <w:rPr>
          <w:rFonts w:ascii="Tahoma" w:eastAsia="Times New Roman" w:hAnsi="Tahoma" w:cs="Tahoma"/>
          <w:b/>
          <w:sz w:val="22"/>
          <w:szCs w:val="22"/>
          <w:lang w:eastAsia="cs-CZ"/>
        </w:rPr>
      </w:pPr>
      <w:r w:rsidRPr="006C34A3">
        <w:rPr>
          <w:rFonts w:ascii="Tahoma" w:eastAsia="Times New Roman" w:hAnsi="Tahoma" w:cs="Tahoma"/>
          <w:b/>
          <w:sz w:val="22"/>
          <w:szCs w:val="22"/>
          <w:lang w:eastAsia="cs-CZ"/>
        </w:rPr>
        <w:t>V. Předání a převzetí vozidla</w:t>
      </w:r>
    </w:p>
    <w:p w14:paraId="27A59655" w14:textId="77777777" w:rsidR="001056F6" w:rsidRPr="006C34A3" w:rsidRDefault="001056F6" w:rsidP="001056F6">
      <w:pPr>
        <w:pStyle w:val="Odstavecseseznamem"/>
        <w:numPr>
          <w:ilvl w:val="0"/>
          <w:numId w:val="9"/>
        </w:numPr>
        <w:suppressAutoHyphens/>
        <w:spacing w:before="120" w:after="120"/>
        <w:ind w:left="567" w:hanging="567"/>
        <w:jc w:val="both"/>
        <w:rPr>
          <w:rFonts w:ascii="Tahoma" w:hAnsi="Tahoma" w:cs="Tahoma"/>
          <w:sz w:val="22"/>
          <w:szCs w:val="22"/>
        </w:rPr>
      </w:pPr>
      <w:r w:rsidRPr="006C34A3">
        <w:rPr>
          <w:rFonts w:ascii="Tahoma" w:hAnsi="Tahoma" w:cs="Tahoma"/>
          <w:sz w:val="22"/>
          <w:szCs w:val="22"/>
        </w:rPr>
        <w:t>Dodávka autobus</w:t>
      </w:r>
      <w:r>
        <w:rPr>
          <w:rFonts w:ascii="Tahoma" w:hAnsi="Tahoma" w:cs="Tahoma"/>
          <w:sz w:val="22"/>
          <w:szCs w:val="22"/>
        </w:rPr>
        <w:t>ů</w:t>
      </w:r>
      <w:r w:rsidRPr="006C34A3">
        <w:rPr>
          <w:rFonts w:ascii="Tahoma" w:hAnsi="Tahoma" w:cs="Tahoma"/>
          <w:sz w:val="22"/>
          <w:szCs w:val="22"/>
        </w:rPr>
        <w:t xml:space="preserve"> je splněna a dodána okamžikem, kdy strany o předání a převzetí </w:t>
      </w:r>
      <w:r>
        <w:rPr>
          <w:rFonts w:ascii="Tahoma" w:hAnsi="Tahoma" w:cs="Tahoma"/>
          <w:sz w:val="22"/>
          <w:szCs w:val="22"/>
        </w:rPr>
        <w:t xml:space="preserve">všech </w:t>
      </w:r>
      <w:r w:rsidRPr="00917E2B">
        <w:rPr>
          <w:rFonts w:ascii="Tahoma" w:hAnsi="Tahoma" w:cs="Tahoma"/>
          <w:sz w:val="22"/>
          <w:szCs w:val="22"/>
        </w:rPr>
        <w:t xml:space="preserve">vozidel </w:t>
      </w:r>
      <w:proofErr w:type="gramStart"/>
      <w:r w:rsidRPr="006C34A3">
        <w:rPr>
          <w:rFonts w:ascii="Tahoma" w:hAnsi="Tahoma" w:cs="Tahoma"/>
          <w:sz w:val="22"/>
          <w:szCs w:val="22"/>
        </w:rPr>
        <w:t>sepíší</w:t>
      </w:r>
      <w:proofErr w:type="gramEnd"/>
      <w:r w:rsidRPr="006C34A3">
        <w:rPr>
          <w:rFonts w:ascii="Tahoma" w:hAnsi="Tahoma" w:cs="Tahoma"/>
          <w:sz w:val="22"/>
          <w:szCs w:val="22"/>
        </w:rPr>
        <w:t xml:space="preserve"> a </w:t>
      </w:r>
      <w:proofErr w:type="gramStart"/>
      <w:r w:rsidRPr="006C34A3">
        <w:rPr>
          <w:rFonts w:ascii="Tahoma" w:hAnsi="Tahoma" w:cs="Tahoma"/>
          <w:sz w:val="22"/>
          <w:szCs w:val="22"/>
        </w:rPr>
        <w:t>podepíší</w:t>
      </w:r>
      <w:proofErr w:type="gramEnd"/>
      <w:r w:rsidRPr="006C34A3">
        <w:rPr>
          <w:rFonts w:ascii="Tahoma" w:hAnsi="Tahoma" w:cs="Tahoma"/>
          <w:sz w:val="22"/>
          <w:szCs w:val="22"/>
        </w:rPr>
        <w:t xml:space="preserve"> prostřednictvím oprávněných zástupců předávací protokol. Řádnou dodávku plnění prostého vad a nedodělků, se Kupující zavazuje Prodávajícímu písemně stvrdit v protokolu o předání a převzetí </w:t>
      </w:r>
      <w:r>
        <w:rPr>
          <w:rFonts w:ascii="Tahoma" w:hAnsi="Tahoma" w:cs="Tahoma"/>
          <w:sz w:val="22"/>
          <w:szCs w:val="22"/>
        </w:rPr>
        <w:t>vozidel</w:t>
      </w:r>
      <w:r w:rsidRPr="006C34A3">
        <w:rPr>
          <w:rFonts w:ascii="Tahoma" w:hAnsi="Tahoma" w:cs="Tahoma"/>
          <w:sz w:val="22"/>
          <w:szCs w:val="22"/>
        </w:rPr>
        <w:t xml:space="preserve">. </w:t>
      </w:r>
    </w:p>
    <w:p w14:paraId="168506C9" w14:textId="77777777" w:rsidR="001056F6" w:rsidRPr="006C34A3" w:rsidRDefault="001056F6" w:rsidP="001056F6">
      <w:pPr>
        <w:pStyle w:val="Odstavecseseznamem"/>
        <w:numPr>
          <w:ilvl w:val="0"/>
          <w:numId w:val="9"/>
        </w:numPr>
        <w:suppressAutoHyphens/>
        <w:spacing w:before="120" w:after="120"/>
        <w:ind w:left="567" w:hanging="567"/>
        <w:jc w:val="both"/>
        <w:rPr>
          <w:rFonts w:ascii="Tahoma" w:hAnsi="Tahoma" w:cs="Tahoma"/>
          <w:sz w:val="22"/>
          <w:szCs w:val="22"/>
        </w:rPr>
      </w:pPr>
      <w:bookmarkStart w:id="10" w:name="_Ref153786082"/>
      <w:r w:rsidRPr="006C34A3">
        <w:rPr>
          <w:rFonts w:ascii="Tahoma" w:hAnsi="Tahoma" w:cs="Tahoma"/>
          <w:sz w:val="22"/>
          <w:szCs w:val="22"/>
        </w:rPr>
        <w:t>Podmínkou převzetí a podpisu předávacího protokolu dodávky příslušn</w:t>
      </w:r>
      <w:r>
        <w:rPr>
          <w:rFonts w:ascii="Tahoma" w:hAnsi="Tahoma" w:cs="Tahoma"/>
          <w:sz w:val="22"/>
          <w:szCs w:val="22"/>
        </w:rPr>
        <w:t>ých</w:t>
      </w:r>
      <w:r w:rsidRPr="006C34A3">
        <w:rPr>
          <w:rFonts w:ascii="Tahoma" w:hAnsi="Tahoma" w:cs="Tahoma"/>
          <w:sz w:val="22"/>
          <w:szCs w:val="22"/>
        </w:rPr>
        <w:t xml:space="preserve"> vozid</w:t>
      </w:r>
      <w:r>
        <w:rPr>
          <w:rFonts w:ascii="Tahoma" w:hAnsi="Tahoma" w:cs="Tahoma"/>
          <w:sz w:val="22"/>
          <w:szCs w:val="22"/>
        </w:rPr>
        <w:t>el</w:t>
      </w:r>
      <w:r w:rsidRPr="006C34A3">
        <w:rPr>
          <w:rFonts w:ascii="Tahoma" w:hAnsi="Tahoma" w:cs="Tahoma"/>
          <w:sz w:val="22"/>
          <w:szCs w:val="22"/>
        </w:rPr>
        <w:t>, je:</w:t>
      </w:r>
      <w:bookmarkEnd w:id="10"/>
      <w:r w:rsidRPr="006C34A3">
        <w:rPr>
          <w:rFonts w:ascii="Tahoma" w:hAnsi="Tahoma" w:cs="Tahoma"/>
          <w:sz w:val="22"/>
          <w:szCs w:val="22"/>
        </w:rPr>
        <w:t xml:space="preserve"> </w:t>
      </w:r>
    </w:p>
    <w:p w14:paraId="08620093" w14:textId="77825A3E" w:rsidR="001056F6" w:rsidRPr="00A30164" w:rsidRDefault="001056F6" w:rsidP="001056F6">
      <w:pPr>
        <w:pStyle w:val="Odstavecseseznamem"/>
        <w:numPr>
          <w:ilvl w:val="0"/>
          <w:numId w:val="20"/>
        </w:numPr>
        <w:suppressAutoHyphens/>
        <w:spacing w:before="120" w:after="120"/>
        <w:jc w:val="both"/>
        <w:rPr>
          <w:rFonts w:ascii="Tahoma" w:hAnsi="Tahoma" w:cs="Tahoma"/>
          <w:sz w:val="22"/>
          <w:szCs w:val="22"/>
        </w:rPr>
      </w:pPr>
      <w:r w:rsidRPr="00A30164">
        <w:rPr>
          <w:rFonts w:ascii="Tahoma" w:hAnsi="Tahoma" w:cs="Tahoma"/>
          <w:sz w:val="22"/>
          <w:szCs w:val="22"/>
        </w:rPr>
        <w:t xml:space="preserve">Předání dokumentace dle čl. </w:t>
      </w:r>
      <w:r w:rsidRPr="00A30164">
        <w:rPr>
          <w:rFonts w:ascii="Tahoma" w:hAnsi="Tahoma" w:cs="Tahoma"/>
          <w:sz w:val="22"/>
          <w:szCs w:val="22"/>
        </w:rPr>
        <w:fldChar w:fldCharType="begin"/>
      </w:r>
      <w:r w:rsidRPr="00A30164">
        <w:rPr>
          <w:rFonts w:ascii="Tahoma" w:hAnsi="Tahoma" w:cs="Tahoma"/>
          <w:sz w:val="22"/>
          <w:szCs w:val="22"/>
        </w:rPr>
        <w:instrText xml:space="preserve"> REF _Ref153785502 \r \h </w:instrText>
      </w:r>
      <w:r w:rsidR="00CF3196" w:rsidRPr="00A30164">
        <w:rPr>
          <w:rFonts w:ascii="Tahoma" w:hAnsi="Tahoma" w:cs="Tahoma"/>
          <w:sz w:val="22"/>
          <w:szCs w:val="22"/>
        </w:rPr>
        <w:instrText xml:space="preserve"> \* MERGEFORMAT </w:instrText>
      </w:r>
      <w:r w:rsidRPr="00A30164">
        <w:rPr>
          <w:rFonts w:ascii="Tahoma" w:hAnsi="Tahoma" w:cs="Tahoma"/>
          <w:sz w:val="22"/>
          <w:szCs w:val="22"/>
        </w:rPr>
      </w:r>
      <w:r w:rsidRPr="00A30164">
        <w:rPr>
          <w:rFonts w:ascii="Tahoma" w:hAnsi="Tahoma" w:cs="Tahoma"/>
          <w:sz w:val="22"/>
          <w:szCs w:val="22"/>
        </w:rPr>
        <w:fldChar w:fldCharType="separate"/>
      </w:r>
      <w:r w:rsidR="003618BB">
        <w:rPr>
          <w:rFonts w:ascii="Tahoma" w:hAnsi="Tahoma" w:cs="Tahoma"/>
          <w:sz w:val="22"/>
          <w:szCs w:val="22"/>
        </w:rPr>
        <w:t>3.4</w:t>
      </w:r>
      <w:r w:rsidRPr="00A30164">
        <w:rPr>
          <w:rFonts w:ascii="Tahoma" w:hAnsi="Tahoma" w:cs="Tahoma"/>
          <w:sz w:val="22"/>
          <w:szCs w:val="22"/>
        </w:rPr>
        <w:fldChar w:fldCharType="end"/>
      </w:r>
      <w:r w:rsidRPr="00A30164">
        <w:rPr>
          <w:rFonts w:ascii="Tahoma" w:hAnsi="Tahoma" w:cs="Tahoma"/>
          <w:sz w:val="22"/>
          <w:szCs w:val="22"/>
        </w:rPr>
        <w:t xml:space="preserve"> písm. b) bod I této smlouvy;</w:t>
      </w:r>
    </w:p>
    <w:p w14:paraId="32BCB9AE" w14:textId="77777777" w:rsidR="001056F6" w:rsidRPr="00A30164" w:rsidRDefault="001056F6" w:rsidP="001056F6">
      <w:pPr>
        <w:pStyle w:val="Odstavecseseznamem"/>
        <w:numPr>
          <w:ilvl w:val="0"/>
          <w:numId w:val="20"/>
        </w:numPr>
        <w:suppressAutoHyphens/>
        <w:spacing w:before="120" w:after="120"/>
        <w:jc w:val="both"/>
        <w:rPr>
          <w:rFonts w:ascii="Tahoma" w:hAnsi="Tahoma" w:cs="Tahoma"/>
          <w:sz w:val="22"/>
          <w:szCs w:val="22"/>
        </w:rPr>
      </w:pPr>
      <w:r w:rsidRPr="00A30164">
        <w:rPr>
          <w:rFonts w:ascii="Tahoma" w:hAnsi="Tahoma" w:cs="Tahoma"/>
          <w:sz w:val="22"/>
          <w:szCs w:val="22"/>
        </w:rPr>
        <w:t>předání katalogu náhradních dílů v elektronické podobě dle čl. 3.4 písm. b) bod. II této smlouvy;</w:t>
      </w:r>
    </w:p>
    <w:p w14:paraId="0D2C1D7C" w14:textId="77777777" w:rsidR="001056F6" w:rsidRPr="00A30164" w:rsidRDefault="001056F6" w:rsidP="001056F6">
      <w:pPr>
        <w:pStyle w:val="Odstavecseseznamem"/>
        <w:numPr>
          <w:ilvl w:val="0"/>
          <w:numId w:val="20"/>
        </w:numPr>
        <w:suppressAutoHyphens/>
        <w:spacing w:before="120" w:after="120"/>
        <w:jc w:val="both"/>
        <w:rPr>
          <w:rFonts w:ascii="Tahoma" w:hAnsi="Tahoma" w:cs="Tahoma"/>
          <w:sz w:val="22"/>
          <w:szCs w:val="22"/>
        </w:rPr>
      </w:pPr>
      <w:r w:rsidRPr="00A30164">
        <w:rPr>
          <w:rFonts w:ascii="Tahoma" w:hAnsi="Tahoma" w:cs="Tahoma"/>
          <w:sz w:val="22"/>
          <w:szCs w:val="22"/>
        </w:rPr>
        <w:t>předání diagnostického SW a dat k SME dle čl. 3.4 písm. c) této smlouvy;</w:t>
      </w:r>
    </w:p>
    <w:p w14:paraId="248AA6C1" w14:textId="77777777" w:rsidR="001056F6" w:rsidRPr="006C34A3" w:rsidRDefault="001056F6" w:rsidP="001056F6">
      <w:pPr>
        <w:pStyle w:val="Odstavecseseznamem"/>
        <w:numPr>
          <w:ilvl w:val="0"/>
          <w:numId w:val="9"/>
        </w:numPr>
        <w:suppressAutoHyphens/>
        <w:spacing w:before="120" w:after="120"/>
        <w:ind w:left="567" w:hanging="567"/>
        <w:jc w:val="both"/>
        <w:rPr>
          <w:rFonts w:ascii="Tahoma" w:hAnsi="Tahoma" w:cs="Tahoma"/>
          <w:sz w:val="22"/>
          <w:szCs w:val="22"/>
        </w:rPr>
      </w:pPr>
      <w:r w:rsidRPr="006C34A3">
        <w:rPr>
          <w:rFonts w:ascii="Tahoma" w:hAnsi="Tahoma" w:cs="Tahoma"/>
          <w:sz w:val="22"/>
          <w:szCs w:val="22"/>
        </w:rPr>
        <w:lastRenderedPageBreak/>
        <w:t>Za Kupujícího je k protokolárnímu převzetí dodávky vozid</w:t>
      </w:r>
      <w:r>
        <w:rPr>
          <w:rFonts w:ascii="Tahoma" w:hAnsi="Tahoma" w:cs="Tahoma"/>
          <w:sz w:val="22"/>
          <w:szCs w:val="22"/>
        </w:rPr>
        <w:t>el</w:t>
      </w:r>
      <w:r w:rsidRPr="006C34A3">
        <w:rPr>
          <w:rFonts w:ascii="Tahoma" w:hAnsi="Tahoma" w:cs="Tahoma"/>
          <w:sz w:val="22"/>
          <w:szCs w:val="22"/>
        </w:rPr>
        <w:t xml:space="preserve"> touto smlouvou pověřen:</w:t>
      </w:r>
    </w:p>
    <w:p w14:paraId="223D4204" w14:textId="77777777" w:rsidR="002E5A13" w:rsidRDefault="002E5A13" w:rsidP="001056F6">
      <w:pPr>
        <w:spacing w:line="240" w:lineRule="auto"/>
        <w:ind w:left="709"/>
        <w:jc w:val="both"/>
        <w:rPr>
          <w:rFonts w:ascii="Tahoma" w:hAnsi="Tahoma" w:cs="Tahoma"/>
          <w:sz w:val="22"/>
          <w:szCs w:val="22"/>
        </w:rPr>
      </w:pPr>
      <w:r w:rsidRPr="00F87631">
        <w:rPr>
          <w:rFonts w:ascii="Tahoma" w:eastAsia="Times New Roman" w:hAnsi="Tahoma" w:cs="Tahoma"/>
          <w:b/>
          <w:bCs/>
          <w:sz w:val="22"/>
          <w:szCs w:val="22"/>
          <w:lang w:eastAsia="cs-CZ"/>
        </w:rPr>
        <w:sym w:font="Symbol" w:char="F05B"/>
      </w:r>
      <w:r w:rsidRPr="00F87631">
        <w:rPr>
          <w:rFonts w:ascii="Tahoma" w:eastAsia="Times New Roman" w:hAnsi="Tahoma" w:cs="Tahoma"/>
          <w:b/>
          <w:bCs/>
          <w:sz w:val="22"/>
          <w:szCs w:val="22"/>
          <w:highlight w:val="yellow"/>
          <w:lang w:eastAsia="cs-CZ"/>
        </w:rPr>
        <w:t>BUDE DOPLNĚNO PŘED UZAVŘENÍM SMLOUVY</w:t>
      </w:r>
      <w:r w:rsidRPr="00F87631">
        <w:rPr>
          <w:rFonts w:ascii="Tahoma" w:eastAsia="Times New Roman" w:hAnsi="Tahoma" w:cs="Tahoma"/>
          <w:b/>
          <w:bCs/>
          <w:sz w:val="22"/>
          <w:szCs w:val="22"/>
          <w:highlight w:val="yellow"/>
          <w:lang w:eastAsia="cs-CZ"/>
        </w:rPr>
        <w:sym w:font="Symbol" w:char="F05D"/>
      </w:r>
      <w:r w:rsidRPr="00F87631">
        <w:rPr>
          <w:rFonts w:ascii="Tahoma" w:hAnsi="Tahoma" w:cs="Tahoma"/>
          <w:sz w:val="22"/>
          <w:szCs w:val="22"/>
        </w:rPr>
        <w:t xml:space="preserve">  </w:t>
      </w:r>
    </w:p>
    <w:p w14:paraId="36137D59" w14:textId="77777777" w:rsidR="002E5A13" w:rsidRDefault="001056F6" w:rsidP="002E5A13">
      <w:pPr>
        <w:spacing w:line="240" w:lineRule="auto"/>
        <w:ind w:left="709"/>
        <w:jc w:val="both"/>
        <w:rPr>
          <w:rFonts w:ascii="Tahoma" w:hAnsi="Tahoma" w:cs="Tahoma"/>
          <w:sz w:val="22"/>
          <w:szCs w:val="22"/>
        </w:rPr>
      </w:pPr>
      <w:r w:rsidRPr="006C34A3">
        <w:rPr>
          <w:rFonts w:ascii="Tahoma" w:eastAsia="Times New Roman" w:hAnsi="Tahoma" w:cs="Tahoma"/>
          <w:sz w:val="22"/>
          <w:szCs w:val="22"/>
          <w:lang w:eastAsia="cs-CZ"/>
        </w:rPr>
        <w:t xml:space="preserve">tel./fax: </w:t>
      </w:r>
      <w:r w:rsidR="002E5A13" w:rsidRPr="00F87631">
        <w:rPr>
          <w:rFonts w:ascii="Tahoma" w:eastAsia="Times New Roman" w:hAnsi="Tahoma" w:cs="Tahoma"/>
          <w:b/>
          <w:bCs/>
          <w:sz w:val="22"/>
          <w:szCs w:val="22"/>
          <w:lang w:eastAsia="cs-CZ"/>
        </w:rPr>
        <w:sym w:font="Symbol" w:char="F05B"/>
      </w:r>
      <w:r w:rsidR="002E5A13" w:rsidRPr="00F87631">
        <w:rPr>
          <w:rFonts w:ascii="Tahoma" w:eastAsia="Times New Roman" w:hAnsi="Tahoma" w:cs="Tahoma"/>
          <w:b/>
          <w:bCs/>
          <w:sz w:val="22"/>
          <w:szCs w:val="22"/>
          <w:highlight w:val="yellow"/>
          <w:lang w:eastAsia="cs-CZ"/>
        </w:rPr>
        <w:t>BUDE DOPLNĚNO PŘED UZAVŘENÍM SMLOUVY</w:t>
      </w:r>
      <w:r w:rsidR="002E5A13" w:rsidRPr="00F87631">
        <w:rPr>
          <w:rFonts w:ascii="Tahoma" w:eastAsia="Times New Roman" w:hAnsi="Tahoma" w:cs="Tahoma"/>
          <w:b/>
          <w:bCs/>
          <w:sz w:val="22"/>
          <w:szCs w:val="22"/>
          <w:highlight w:val="yellow"/>
          <w:lang w:eastAsia="cs-CZ"/>
        </w:rPr>
        <w:sym w:font="Symbol" w:char="F05D"/>
      </w:r>
      <w:r w:rsidR="002E5A13" w:rsidRPr="00F87631">
        <w:rPr>
          <w:rFonts w:ascii="Tahoma" w:hAnsi="Tahoma" w:cs="Tahoma"/>
          <w:sz w:val="22"/>
          <w:szCs w:val="22"/>
        </w:rPr>
        <w:t xml:space="preserve">  </w:t>
      </w:r>
    </w:p>
    <w:p w14:paraId="29B115E6" w14:textId="0AA83C50" w:rsidR="001056F6" w:rsidRPr="006C34A3" w:rsidRDefault="001056F6" w:rsidP="002E5A13">
      <w:pPr>
        <w:spacing w:line="240" w:lineRule="auto"/>
        <w:ind w:left="709"/>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e-mail: </w:t>
      </w:r>
      <w:r w:rsidR="002E5A13" w:rsidRPr="00F87631">
        <w:rPr>
          <w:rFonts w:ascii="Tahoma" w:eastAsia="Times New Roman" w:hAnsi="Tahoma" w:cs="Tahoma"/>
          <w:b/>
          <w:bCs/>
          <w:sz w:val="22"/>
          <w:szCs w:val="22"/>
          <w:lang w:eastAsia="cs-CZ"/>
        </w:rPr>
        <w:sym w:font="Symbol" w:char="F05B"/>
      </w:r>
      <w:r w:rsidR="002E5A13" w:rsidRPr="00F87631">
        <w:rPr>
          <w:rFonts w:ascii="Tahoma" w:eastAsia="Times New Roman" w:hAnsi="Tahoma" w:cs="Tahoma"/>
          <w:b/>
          <w:bCs/>
          <w:sz w:val="22"/>
          <w:szCs w:val="22"/>
          <w:highlight w:val="yellow"/>
          <w:lang w:eastAsia="cs-CZ"/>
        </w:rPr>
        <w:t>BUDE DOPLNĚNO PŘED UZAVŘENÍM SMLOUVY</w:t>
      </w:r>
      <w:r w:rsidR="002E5A13" w:rsidRPr="00F87631">
        <w:rPr>
          <w:rFonts w:ascii="Tahoma" w:eastAsia="Times New Roman" w:hAnsi="Tahoma" w:cs="Tahoma"/>
          <w:b/>
          <w:bCs/>
          <w:sz w:val="22"/>
          <w:szCs w:val="22"/>
          <w:highlight w:val="yellow"/>
          <w:lang w:eastAsia="cs-CZ"/>
        </w:rPr>
        <w:sym w:font="Symbol" w:char="F05D"/>
      </w:r>
      <w:r w:rsidR="002E5A13" w:rsidRPr="00F87631">
        <w:rPr>
          <w:rFonts w:ascii="Tahoma" w:hAnsi="Tahoma" w:cs="Tahoma"/>
          <w:sz w:val="22"/>
          <w:szCs w:val="22"/>
        </w:rPr>
        <w:t xml:space="preserve">  </w:t>
      </w:r>
      <w:r w:rsidRPr="006C34A3">
        <w:rPr>
          <w:rFonts w:ascii="Tahoma" w:eastAsia="Times New Roman" w:hAnsi="Tahoma" w:cs="Tahoma"/>
          <w:sz w:val="22"/>
          <w:szCs w:val="22"/>
          <w:lang w:eastAsia="cs-CZ"/>
        </w:rPr>
        <w:t xml:space="preserve"> </w:t>
      </w:r>
    </w:p>
    <w:p w14:paraId="09A1E1D7" w14:textId="77777777" w:rsidR="001056F6" w:rsidRPr="006C34A3" w:rsidRDefault="001056F6" w:rsidP="001056F6">
      <w:pPr>
        <w:pStyle w:val="Odstavecseseznamem"/>
        <w:numPr>
          <w:ilvl w:val="0"/>
          <w:numId w:val="9"/>
        </w:numPr>
        <w:suppressAutoHyphens/>
        <w:spacing w:before="120" w:after="120"/>
        <w:ind w:left="567" w:hanging="567"/>
        <w:jc w:val="both"/>
        <w:rPr>
          <w:rFonts w:ascii="Tahoma" w:hAnsi="Tahoma" w:cs="Tahoma"/>
          <w:sz w:val="22"/>
          <w:szCs w:val="22"/>
        </w:rPr>
      </w:pPr>
      <w:bookmarkStart w:id="11" w:name="_Hlk214886993"/>
      <w:r w:rsidRPr="006C34A3">
        <w:rPr>
          <w:rFonts w:ascii="Tahoma" w:hAnsi="Tahoma" w:cs="Tahoma"/>
          <w:sz w:val="22"/>
          <w:szCs w:val="22"/>
        </w:rPr>
        <w:t>Za Prodávajícího je k protokolárnímu předání dodávky vozid</w:t>
      </w:r>
      <w:r>
        <w:rPr>
          <w:rFonts w:ascii="Tahoma" w:hAnsi="Tahoma" w:cs="Tahoma"/>
          <w:sz w:val="22"/>
          <w:szCs w:val="22"/>
        </w:rPr>
        <w:t>el</w:t>
      </w:r>
      <w:r w:rsidRPr="006C34A3">
        <w:rPr>
          <w:rFonts w:ascii="Tahoma" w:hAnsi="Tahoma" w:cs="Tahoma"/>
          <w:sz w:val="22"/>
          <w:szCs w:val="22"/>
        </w:rPr>
        <w:t xml:space="preserve"> touto smlouvou pověřen:</w:t>
      </w:r>
    </w:p>
    <w:p w14:paraId="148FF4D2" w14:textId="77777777" w:rsidR="002E5A13" w:rsidRPr="002E5A13" w:rsidRDefault="002E5A13" w:rsidP="002E5A13">
      <w:pPr>
        <w:pStyle w:val="Odstavecseseznamem"/>
        <w:ind w:left="720"/>
        <w:jc w:val="both"/>
        <w:rPr>
          <w:rFonts w:ascii="Tahoma" w:hAnsi="Tahoma" w:cs="Tahoma"/>
          <w:sz w:val="22"/>
          <w:szCs w:val="22"/>
        </w:rPr>
      </w:pPr>
      <w:r w:rsidRPr="00F87631">
        <w:sym w:font="Symbol" w:char="F05B"/>
      </w:r>
      <w:r w:rsidRPr="002E5A13">
        <w:rPr>
          <w:rFonts w:ascii="Tahoma" w:hAnsi="Tahoma" w:cs="Tahoma"/>
          <w:b/>
          <w:bCs/>
          <w:sz w:val="22"/>
          <w:szCs w:val="22"/>
          <w:highlight w:val="yellow"/>
        </w:rPr>
        <w:t>BUDE DOPLNĚNO PŘED UZAVŘENÍM SMLOUVY</w:t>
      </w:r>
      <w:r w:rsidRPr="00F87631">
        <w:rPr>
          <w:highlight w:val="yellow"/>
        </w:rPr>
        <w:sym w:font="Symbol" w:char="F05D"/>
      </w:r>
      <w:r w:rsidRPr="002E5A13">
        <w:rPr>
          <w:rFonts w:ascii="Tahoma" w:hAnsi="Tahoma" w:cs="Tahoma"/>
          <w:sz w:val="22"/>
          <w:szCs w:val="22"/>
        </w:rPr>
        <w:t xml:space="preserve">  </w:t>
      </w:r>
    </w:p>
    <w:p w14:paraId="71AFCC3E" w14:textId="77777777" w:rsidR="002E5A13" w:rsidRPr="002E5A13" w:rsidRDefault="002E5A13" w:rsidP="002E5A13">
      <w:pPr>
        <w:pStyle w:val="Odstavecseseznamem"/>
        <w:ind w:left="720"/>
        <w:jc w:val="both"/>
        <w:rPr>
          <w:rFonts w:ascii="Tahoma" w:hAnsi="Tahoma" w:cs="Tahoma"/>
          <w:sz w:val="22"/>
          <w:szCs w:val="22"/>
        </w:rPr>
      </w:pPr>
      <w:r w:rsidRPr="002E5A13">
        <w:rPr>
          <w:rFonts w:ascii="Tahoma" w:hAnsi="Tahoma" w:cs="Tahoma"/>
          <w:sz w:val="22"/>
          <w:szCs w:val="22"/>
        </w:rPr>
        <w:t xml:space="preserve">tel./fax: </w:t>
      </w:r>
      <w:r w:rsidRPr="00F87631">
        <w:sym w:font="Symbol" w:char="F05B"/>
      </w:r>
      <w:r w:rsidRPr="002E5A13">
        <w:rPr>
          <w:rFonts w:ascii="Tahoma" w:hAnsi="Tahoma" w:cs="Tahoma"/>
          <w:b/>
          <w:bCs/>
          <w:sz w:val="22"/>
          <w:szCs w:val="22"/>
          <w:highlight w:val="yellow"/>
        </w:rPr>
        <w:t>BUDE DOPLNĚNO PŘED UZAVŘENÍM SMLOUVY</w:t>
      </w:r>
      <w:r w:rsidRPr="00F87631">
        <w:rPr>
          <w:highlight w:val="yellow"/>
        </w:rPr>
        <w:sym w:font="Symbol" w:char="F05D"/>
      </w:r>
      <w:r w:rsidRPr="002E5A13">
        <w:rPr>
          <w:rFonts w:ascii="Tahoma" w:hAnsi="Tahoma" w:cs="Tahoma"/>
          <w:sz w:val="22"/>
          <w:szCs w:val="22"/>
        </w:rPr>
        <w:t xml:space="preserve">  </w:t>
      </w:r>
    </w:p>
    <w:p w14:paraId="003B49F5" w14:textId="77777777" w:rsidR="002E5A13" w:rsidRPr="002E5A13" w:rsidRDefault="002E5A13" w:rsidP="002E5A13">
      <w:pPr>
        <w:pStyle w:val="Odstavecseseznamem"/>
        <w:ind w:left="720"/>
        <w:jc w:val="both"/>
        <w:rPr>
          <w:rFonts w:ascii="Tahoma" w:hAnsi="Tahoma" w:cs="Tahoma"/>
          <w:sz w:val="22"/>
          <w:szCs w:val="22"/>
        </w:rPr>
      </w:pPr>
      <w:r w:rsidRPr="002E5A13">
        <w:rPr>
          <w:rFonts w:ascii="Tahoma" w:hAnsi="Tahoma" w:cs="Tahoma"/>
          <w:sz w:val="22"/>
          <w:szCs w:val="22"/>
        </w:rPr>
        <w:t xml:space="preserve">e-mail: </w:t>
      </w:r>
      <w:r w:rsidRPr="00F87631">
        <w:sym w:font="Symbol" w:char="F05B"/>
      </w:r>
      <w:r w:rsidRPr="002E5A13">
        <w:rPr>
          <w:rFonts w:ascii="Tahoma" w:hAnsi="Tahoma" w:cs="Tahoma"/>
          <w:b/>
          <w:bCs/>
          <w:sz w:val="22"/>
          <w:szCs w:val="22"/>
          <w:highlight w:val="yellow"/>
        </w:rPr>
        <w:t>BUDE DOPLNĚNO PŘED UZAVŘENÍM SMLOUVY</w:t>
      </w:r>
      <w:r w:rsidRPr="00F87631">
        <w:rPr>
          <w:highlight w:val="yellow"/>
        </w:rPr>
        <w:sym w:font="Symbol" w:char="F05D"/>
      </w:r>
      <w:r w:rsidRPr="002E5A13">
        <w:rPr>
          <w:rFonts w:ascii="Tahoma" w:hAnsi="Tahoma" w:cs="Tahoma"/>
          <w:sz w:val="22"/>
          <w:szCs w:val="22"/>
        </w:rPr>
        <w:t xml:space="preserve">   </w:t>
      </w:r>
    </w:p>
    <w:bookmarkEnd w:id="11"/>
    <w:p w14:paraId="6457E99B" w14:textId="77777777" w:rsidR="001056F6" w:rsidRPr="006C34A3" w:rsidRDefault="001056F6" w:rsidP="001056F6">
      <w:pPr>
        <w:pStyle w:val="Odstavecseseznamem"/>
        <w:numPr>
          <w:ilvl w:val="0"/>
          <w:numId w:val="9"/>
        </w:numPr>
        <w:suppressAutoHyphens/>
        <w:spacing w:before="120" w:after="120"/>
        <w:ind w:left="567" w:hanging="567"/>
        <w:jc w:val="both"/>
        <w:rPr>
          <w:rFonts w:ascii="Tahoma" w:hAnsi="Tahoma" w:cs="Tahoma"/>
          <w:sz w:val="22"/>
          <w:szCs w:val="22"/>
        </w:rPr>
      </w:pPr>
      <w:r w:rsidRPr="006C34A3">
        <w:rPr>
          <w:rFonts w:ascii="Tahoma" w:hAnsi="Tahoma" w:cs="Tahoma"/>
          <w:sz w:val="22"/>
          <w:szCs w:val="22"/>
        </w:rPr>
        <w:t>Případnou změnu osoby oprávněné k předání či převzetí vozid</w:t>
      </w:r>
      <w:r>
        <w:rPr>
          <w:rFonts w:ascii="Tahoma" w:hAnsi="Tahoma" w:cs="Tahoma"/>
          <w:sz w:val="22"/>
          <w:szCs w:val="22"/>
        </w:rPr>
        <w:t>el</w:t>
      </w:r>
      <w:r w:rsidRPr="006C34A3">
        <w:rPr>
          <w:rFonts w:ascii="Tahoma" w:hAnsi="Tahoma" w:cs="Tahoma"/>
          <w:sz w:val="22"/>
          <w:szCs w:val="22"/>
        </w:rPr>
        <w:t xml:space="preserve"> je smluvní strana povinna včas druhé smluvní straně písemně oznámit. Písemné oznámení o změně oprávněné osoby může být učiněno za každou smluvní stranu pouze osobou, která je oprávněna dle zvláštních právních předpisů tuto smlouvu uzavřít nebo měnit.  </w:t>
      </w:r>
    </w:p>
    <w:p w14:paraId="1BA9C630" w14:textId="77777777" w:rsidR="001056F6" w:rsidRPr="006C34A3" w:rsidRDefault="001056F6" w:rsidP="001056F6">
      <w:pPr>
        <w:pStyle w:val="Odstavecseseznamem"/>
        <w:numPr>
          <w:ilvl w:val="0"/>
          <w:numId w:val="9"/>
        </w:numPr>
        <w:suppressAutoHyphens/>
        <w:spacing w:before="120" w:after="120"/>
        <w:ind w:left="567" w:hanging="567"/>
        <w:jc w:val="both"/>
        <w:rPr>
          <w:rFonts w:ascii="Tahoma" w:hAnsi="Tahoma" w:cs="Tahoma"/>
          <w:sz w:val="22"/>
          <w:szCs w:val="22"/>
        </w:rPr>
      </w:pPr>
      <w:r w:rsidRPr="006C34A3">
        <w:rPr>
          <w:rFonts w:ascii="Tahoma" w:hAnsi="Tahoma" w:cs="Tahoma"/>
          <w:sz w:val="22"/>
          <w:szCs w:val="22"/>
        </w:rPr>
        <w:t>Nebezpečí škody a vlastnické právo k vozidlu přechází na Kupujícího dnem protokolárního předání a převzetí vozid</w:t>
      </w:r>
      <w:r>
        <w:rPr>
          <w:rFonts w:ascii="Tahoma" w:hAnsi="Tahoma" w:cs="Tahoma"/>
          <w:sz w:val="22"/>
          <w:szCs w:val="22"/>
        </w:rPr>
        <w:t>el</w:t>
      </w:r>
      <w:r w:rsidRPr="006C34A3">
        <w:rPr>
          <w:rFonts w:ascii="Tahoma" w:hAnsi="Tahoma" w:cs="Tahoma"/>
          <w:sz w:val="22"/>
          <w:szCs w:val="22"/>
        </w:rPr>
        <w:t xml:space="preserve"> včetně příslušných dokladů.</w:t>
      </w:r>
    </w:p>
    <w:p w14:paraId="30FDF2B0" w14:textId="6829186F" w:rsidR="001056F6" w:rsidRPr="006C34A3" w:rsidRDefault="001056F6" w:rsidP="001056F6">
      <w:pPr>
        <w:pStyle w:val="Odstavecseseznamem"/>
        <w:numPr>
          <w:ilvl w:val="0"/>
          <w:numId w:val="9"/>
        </w:numPr>
        <w:suppressAutoHyphens/>
        <w:spacing w:before="120" w:after="120"/>
        <w:ind w:left="567" w:hanging="567"/>
        <w:jc w:val="both"/>
        <w:rPr>
          <w:rFonts w:ascii="Tahoma" w:hAnsi="Tahoma" w:cs="Tahoma"/>
          <w:sz w:val="22"/>
          <w:szCs w:val="22"/>
        </w:rPr>
      </w:pPr>
      <w:r w:rsidRPr="006C34A3">
        <w:rPr>
          <w:rFonts w:ascii="Tahoma" w:hAnsi="Tahoma" w:cs="Tahoma"/>
          <w:sz w:val="22"/>
          <w:szCs w:val="22"/>
        </w:rPr>
        <w:t>Prodávající je povinen vyzvat Kupujícího k protokolárnímu převzetí vozidla prokazatelným způsobem (faxem, emailem</w:t>
      </w:r>
      <w:r w:rsidR="00CF3196">
        <w:rPr>
          <w:rFonts w:ascii="Tahoma" w:hAnsi="Tahoma" w:cs="Tahoma"/>
          <w:sz w:val="22"/>
          <w:szCs w:val="22"/>
        </w:rPr>
        <w:t>, datovou zprávou</w:t>
      </w:r>
      <w:r w:rsidRPr="006C34A3">
        <w:rPr>
          <w:rFonts w:ascii="Tahoma" w:hAnsi="Tahoma" w:cs="Tahoma"/>
          <w:sz w:val="22"/>
          <w:szCs w:val="22"/>
        </w:rPr>
        <w:t xml:space="preserve"> nebo doporučeným dopisem na adresu Kupujícího uvedenou v záhlaví smlouvy) alespoň 3 pracovní dny před termínem předání vozidla.</w:t>
      </w:r>
    </w:p>
    <w:p w14:paraId="19540CA0" w14:textId="77777777" w:rsidR="001056F6" w:rsidRPr="006C34A3" w:rsidRDefault="001056F6" w:rsidP="001056F6">
      <w:pPr>
        <w:pStyle w:val="Odstavecseseznamem"/>
        <w:numPr>
          <w:ilvl w:val="0"/>
          <w:numId w:val="9"/>
        </w:numPr>
        <w:suppressAutoHyphens/>
        <w:spacing w:before="120" w:after="120"/>
        <w:ind w:left="567" w:hanging="567"/>
        <w:jc w:val="both"/>
        <w:rPr>
          <w:rFonts w:ascii="Tahoma" w:hAnsi="Tahoma" w:cs="Tahoma"/>
          <w:sz w:val="22"/>
          <w:szCs w:val="22"/>
        </w:rPr>
      </w:pPr>
      <w:r w:rsidRPr="006C34A3">
        <w:rPr>
          <w:rFonts w:ascii="Tahoma" w:hAnsi="Tahoma" w:cs="Tahoma"/>
          <w:sz w:val="22"/>
          <w:szCs w:val="22"/>
        </w:rPr>
        <w:t>Nedojde-li z objektivních důvodů ve stanovený den k převzetí vozid</w:t>
      </w:r>
      <w:r>
        <w:rPr>
          <w:rFonts w:ascii="Tahoma" w:hAnsi="Tahoma" w:cs="Tahoma"/>
          <w:sz w:val="22"/>
          <w:szCs w:val="22"/>
        </w:rPr>
        <w:t>el</w:t>
      </w:r>
      <w:r w:rsidRPr="006C34A3">
        <w:rPr>
          <w:rFonts w:ascii="Tahoma" w:hAnsi="Tahoma" w:cs="Tahoma"/>
          <w:sz w:val="22"/>
          <w:szCs w:val="22"/>
        </w:rPr>
        <w:t xml:space="preserve"> Kupujícím, je Prodávající povinen bezúplatně rezervovat </w:t>
      </w:r>
      <w:r>
        <w:rPr>
          <w:rFonts w:ascii="Tahoma" w:hAnsi="Tahoma" w:cs="Tahoma"/>
          <w:sz w:val="22"/>
          <w:szCs w:val="22"/>
        </w:rPr>
        <w:t>vozidla</w:t>
      </w:r>
      <w:r w:rsidRPr="006C34A3">
        <w:rPr>
          <w:rFonts w:ascii="Tahoma" w:hAnsi="Tahoma" w:cs="Tahoma"/>
          <w:sz w:val="22"/>
          <w:szCs w:val="22"/>
        </w:rPr>
        <w:t xml:space="preserve"> pro Kupujícího alespoň dalších 20 dnů. Kupující je pak oprávněn odebrat </w:t>
      </w:r>
      <w:r w:rsidRPr="00917E2B">
        <w:rPr>
          <w:rFonts w:ascii="Tahoma" w:hAnsi="Tahoma" w:cs="Tahoma"/>
          <w:sz w:val="22"/>
          <w:szCs w:val="22"/>
        </w:rPr>
        <w:t>vozid</w:t>
      </w:r>
      <w:r>
        <w:rPr>
          <w:rFonts w:ascii="Tahoma" w:hAnsi="Tahoma" w:cs="Tahoma"/>
          <w:sz w:val="22"/>
          <w:szCs w:val="22"/>
        </w:rPr>
        <w:t xml:space="preserve">la </w:t>
      </w:r>
      <w:r w:rsidRPr="006C34A3">
        <w:rPr>
          <w:rFonts w:ascii="Tahoma" w:hAnsi="Tahoma" w:cs="Tahoma"/>
          <w:sz w:val="22"/>
          <w:szCs w:val="22"/>
        </w:rPr>
        <w:t>kdykoli během těchto 20 dnů, vždy v pracovních dnech mezi 7.00 a 14.00 hodinou; je však povinen prokazatelně oznámit náhradní termín odběru Prodávajícímu alespoň 3 pracovní dny předem.</w:t>
      </w:r>
    </w:p>
    <w:p w14:paraId="487522ED" w14:textId="77777777" w:rsidR="001056F6" w:rsidRPr="006C34A3" w:rsidRDefault="001056F6" w:rsidP="001056F6">
      <w:pPr>
        <w:shd w:val="clear" w:color="auto" w:fill="FBE4D5" w:themeFill="accent2" w:themeFillTint="33"/>
        <w:suppressAutoHyphens/>
        <w:spacing w:before="600" w:line="240" w:lineRule="auto"/>
        <w:jc w:val="center"/>
        <w:rPr>
          <w:rFonts w:ascii="Tahoma" w:eastAsia="Times New Roman" w:hAnsi="Tahoma" w:cs="Tahoma"/>
          <w:b/>
          <w:sz w:val="22"/>
          <w:szCs w:val="22"/>
          <w:lang w:eastAsia="cs-CZ"/>
        </w:rPr>
      </w:pPr>
      <w:r w:rsidRPr="006C34A3">
        <w:rPr>
          <w:rFonts w:ascii="Tahoma" w:eastAsia="Times New Roman" w:hAnsi="Tahoma" w:cs="Tahoma"/>
          <w:b/>
          <w:sz w:val="22"/>
          <w:szCs w:val="22"/>
          <w:lang w:eastAsia="cs-CZ"/>
        </w:rPr>
        <w:t xml:space="preserve">VI. Záruka za jakost, záruční servis, dodávky náhradních dílů a pozáruční servis </w:t>
      </w:r>
    </w:p>
    <w:p w14:paraId="50C9BEE8" w14:textId="77777777" w:rsidR="001056F6" w:rsidRPr="006C34A3" w:rsidRDefault="001056F6" w:rsidP="001056F6">
      <w:pPr>
        <w:pStyle w:val="Odstavecseseznamem"/>
        <w:numPr>
          <w:ilvl w:val="0"/>
          <w:numId w:val="10"/>
        </w:numPr>
        <w:spacing w:before="120" w:after="120"/>
        <w:ind w:left="567" w:hanging="567"/>
        <w:jc w:val="both"/>
        <w:rPr>
          <w:rFonts w:ascii="Tahoma" w:hAnsi="Tahoma" w:cs="Tahoma"/>
          <w:sz w:val="22"/>
          <w:szCs w:val="22"/>
        </w:rPr>
      </w:pPr>
      <w:r w:rsidRPr="006C34A3">
        <w:rPr>
          <w:rFonts w:ascii="Tahoma" w:hAnsi="Tahoma" w:cs="Tahoma"/>
          <w:sz w:val="22"/>
          <w:szCs w:val="22"/>
        </w:rPr>
        <w:t>Vozidl</w:t>
      </w:r>
      <w:r>
        <w:rPr>
          <w:rFonts w:ascii="Tahoma" w:hAnsi="Tahoma" w:cs="Tahoma"/>
          <w:sz w:val="22"/>
          <w:szCs w:val="22"/>
        </w:rPr>
        <w:t>a</w:t>
      </w:r>
      <w:r w:rsidRPr="006C34A3">
        <w:rPr>
          <w:rFonts w:ascii="Tahoma" w:hAnsi="Tahoma" w:cs="Tahoma"/>
          <w:sz w:val="22"/>
          <w:szCs w:val="22"/>
        </w:rPr>
        <w:t xml:space="preserve"> musí odpovídat jakostí a provedením této smlouvě (Příloha č. 1 této smlouvy) a zadání učiněném v zadávací dokumentaci. V případě rozporu je rozhodují ujednání této smlouvy.</w:t>
      </w:r>
    </w:p>
    <w:p w14:paraId="66AD97D4" w14:textId="77777777" w:rsidR="001056F6" w:rsidRPr="006C34A3" w:rsidRDefault="001056F6" w:rsidP="001056F6">
      <w:pPr>
        <w:pStyle w:val="Odstavecseseznamem"/>
        <w:numPr>
          <w:ilvl w:val="0"/>
          <w:numId w:val="10"/>
        </w:numPr>
        <w:spacing w:before="120" w:after="120"/>
        <w:ind w:left="567" w:hanging="567"/>
        <w:jc w:val="both"/>
        <w:rPr>
          <w:rFonts w:ascii="Tahoma" w:hAnsi="Tahoma" w:cs="Tahoma"/>
          <w:sz w:val="22"/>
          <w:szCs w:val="22"/>
        </w:rPr>
      </w:pPr>
      <w:r w:rsidRPr="006C34A3">
        <w:rPr>
          <w:rFonts w:ascii="Tahoma" w:hAnsi="Tahoma" w:cs="Tahoma"/>
          <w:sz w:val="22"/>
          <w:szCs w:val="22"/>
        </w:rPr>
        <w:t>Vozidlo je vadné, nemá-li vlastnosti stanovené v této smlouvě, tj. neodpovídá-li ujednané</w:t>
      </w:r>
      <w:r>
        <w:rPr>
          <w:rFonts w:ascii="Tahoma" w:hAnsi="Tahoma" w:cs="Tahoma"/>
          <w:sz w:val="22"/>
          <w:szCs w:val="22"/>
        </w:rPr>
        <w:t xml:space="preserve"> </w:t>
      </w:r>
      <w:r w:rsidRPr="006C34A3">
        <w:rPr>
          <w:rFonts w:ascii="Tahoma" w:hAnsi="Tahoma" w:cs="Tahoma"/>
          <w:sz w:val="22"/>
          <w:szCs w:val="22"/>
        </w:rPr>
        <w:t>jakosti a provedení a nesplňuje-li podmínky této smlouvy. Za vadu se považují i vady v dokladech nutných pro užívání vozidla. Prodávající odpovídá Kupujícímu, že vozidlo při převzetí nemá vady. Zejména Prodávající odpovídá Kupujícímu, že v době, kdy Kupující vozidlo převzal,</w:t>
      </w:r>
    </w:p>
    <w:p w14:paraId="2CA6A025" w14:textId="77777777" w:rsidR="001056F6" w:rsidRPr="006C34A3" w:rsidRDefault="001056F6" w:rsidP="001056F6">
      <w:pPr>
        <w:pStyle w:val="Odstavecseseznamem"/>
        <w:numPr>
          <w:ilvl w:val="1"/>
          <w:numId w:val="11"/>
        </w:numPr>
        <w:tabs>
          <w:tab w:val="left" w:pos="142"/>
        </w:tabs>
        <w:spacing w:before="120" w:after="120"/>
        <w:ind w:left="1417" w:hanging="357"/>
        <w:jc w:val="both"/>
        <w:rPr>
          <w:rFonts w:ascii="Tahoma" w:hAnsi="Tahoma" w:cs="Tahoma"/>
          <w:sz w:val="22"/>
          <w:szCs w:val="22"/>
        </w:rPr>
      </w:pPr>
      <w:r w:rsidRPr="006C34A3">
        <w:rPr>
          <w:rFonts w:ascii="Tahoma" w:hAnsi="Tahoma" w:cs="Tahoma"/>
          <w:sz w:val="22"/>
          <w:szCs w:val="22"/>
        </w:rPr>
        <w:t>má vozidlo vlastnosti, které si strany ujednaly, a chybí-li ujednání, takové vlastnosti, které Prodávající popsal nebo které Kupující očekával s ohledem na povahu vozidla,</w:t>
      </w:r>
    </w:p>
    <w:p w14:paraId="0F5A7626" w14:textId="77777777" w:rsidR="001056F6" w:rsidRPr="006C34A3" w:rsidRDefault="001056F6" w:rsidP="001056F6">
      <w:pPr>
        <w:pStyle w:val="Odstavecseseznamem"/>
        <w:numPr>
          <w:ilvl w:val="1"/>
          <w:numId w:val="11"/>
        </w:numPr>
        <w:tabs>
          <w:tab w:val="left" w:pos="142"/>
        </w:tabs>
        <w:spacing w:before="120" w:after="120"/>
        <w:ind w:left="1417" w:hanging="357"/>
        <w:jc w:val="both"/>
        <w:rPr>
          <w:rFonts w:ascii="Tahoma" w:hAnsi="Tahoma" w:cs="Tahoma"/>
          <w:sz w:val="22"/>
          <w:szCs w:val="22"/>
        </w:rPr>
      </w:pPr>
      <w:r w:rsidRPr="006C34A3">
        <w:rPr>
          <w:rFonts w:ascii="Tahoma" w:hAnsi="Tahoma" w:cs="Tahoma"/>
          <w:sz w:val="22"/>
          <w:szCs w:val="22"/>
        </w:rPr>
        <w:t>se vozidlo hodí k účelu, který pro její použití Prodávající uvádí nebo ke kterému se vozidlo tohoto druhu obvykle používá,</w:t>
      </w:r>
    </w:p>
    <w:p w14:paraId="1C7346F4" w14:textId="77777777" w:rsidR="001056F6" w:rsidRPr="006C34A3" w:rsidRDefault="001056F6" w:rsidP="001056F6">
      <w:pPr>
        <w:pStyle w:val="Odstavecseseznamem"/>
        <w:numPr>
          <w:ilvl w:val="1"/>
          <w:numId w:val="11"/>
        </w:numPr>
        <w:tabs>
          <w:tab w:val="left" w:pos="142"/>
        </w:tabs>
        <w:spacing w:before="120" w:after="120"/>
        <w:ind w:left="1417" w:hanging="357"/>
        <w:jc w:val="both"/>
        <w:rPr>
          <w:rFonts w:ascii="Tahoma" w:hAnsi="Tahoma" w:cs="Tahoma"/>
          <w:sz w:val="22"/>
          <w:szCs w:val="22"/>
        </w:rPr>
      </w:pPr>
      <w:r w:rsidRPr="006C34A3">
        <w:rPr>
          <w:rFonts w:ascii="Tahoma" w:hAnsi="Tahoma" w:cs="Tahoma"/>
          <w:sz w:val="22"/>
          <w:szCs w:val="22"/>
        </w:rPr>
        <w:t>vozidlo vyhovuje požadavkům právních předpisů.</w:t>
      </w:r>
    </w:p>
    <w:p w14:paraId="0D75CC7F" w14:textId="77777777" w:rsidR="001056F6" w:rsidRPr="006C34A3" w:rsidRDefault="001056F6" w:rsidP="001056F6">
      <w:pPr>
        <w:pStyle w:val="Odstavecseseznamem"/>
        <w:numPr>
          <w:ilvl w:val="0"/>
          <w:numId w:val="10"/>
        </w:numPr>
        <w:spacing w:before="120" w:after="120"/>
        <w:ind w:left="567" w:hanging="567"/>
        <w:jc w:val="both"/>
        <w:rPr>
          <w:rFonts w:ascii="Tahoma" w:hAnsi="Tahoma" w:cs="Tahoma"/>
          <w:sz w:val="22"/>
          <w:szCs w:val="22"/>
        </w:rPr>
      </w:pPr>
      <w:r w:rsidRPr="006C34A3">
        <w:rPr>
          <w:rFonts w:ascii="Tahoma" w:hAnsi="Tahoma" w:cs="Tahoma"/>
          <w:sz w:val="22"/>
          <w:szCs w:val="22"/>
        </w:rPr>
        <w:t xml:space="preserve">Prodávající je povinen při předání </w:t>
      </w:r>
      <w:r>
        <w:rPr>
          <w:rFonts w:ascii="Tahoma" w:hAnsi="Tahoma" w:cs="Tahoma"/>
          <w:sz w:val="22"/>
          <w:szCs w:val="22"/>
        </w:rPr>
        <w:t>vozidel</w:t>
      </w:r>
      <w:r w:rsidRPr="006C34A3">
        <w:rPr>
          <w:rFonts w:ascii="Tahoma" w:hAnsi="Tahoma" w:cs="Tahoma"/>
          <w:sz w:val="22"/>
          <w:szCs w:val="22"/>
        </w:rPr>
        <w:t xml:space="preserve"> Kupujícímu v písemném předávacím protokole výslovně uvést, že vozidl</w:t>
      </w:r>
      <w:r>
        <w:rPr>
          <w:rFonts w:ascii="Tahoma" w:hAnsi="Tahoma" w:cs="Tahoma"/>
          <w:sz w:val="22"/>
          <w:szCs w:val="22"/>
        </w:rPr>
        <w:t>a</w:t>
      </w:r>
      <w:r w:rsidRPr="006C34A3">
        <w:rPr>
          <w:rFonts w:ascii="Tahoma" w:hAnsi="Tahoma" w:cs="Tahoma"/>
          <w:sz w:val="22"/>
          <w:szCs w:val="22"/>
        </w:rPr>
        <w:t xml:space="preserve"> j</w:t>
      </w:r>
      <w:r>
        <w:rPr>
          <w:rFonts w:ascii="Tahoma" w:hAnsi="Tahoma" w:cs="Tahoma"/>
          <w:sz w:val="22"/>
          <w:szCs w:val="22"/>
        </w:rPr>
        <w:t>sou</w:t>
      </w:r>
      <w:r w:rsidRPr="006C34A3">
        <w:rPr>
          <w:rFonts w:ascii="Tahoma" w:hAnsi="Tahoma" w:cs="Tahoma"/>
          <w:sz w:val="22"/>
          <w:szCs w:val="22"/>
        </w:rPr>
        <w:t xml:space="preserve"> bez vad, anebo musí výslovně vady v předávacím protokole specifikovat. Kupující má práva z vadného plnění, jedná-li se o vadu, kterou sice bylo možno při předání zboží poznat, avšak Prodávající na tuto vadu výslovně Kupujícího v protokole o předání a převzetí vozid</w:t>
      </w:r>
      <w:r>
        <w:rPr>
          <w:rFonts w:ascii="Tahoma" w:hAnsi="Tahoma" w:cs="Tahoma"/>
          <w:sz w:val="22"/>
          <w:szCs w:val="22"/>
        </w:rPr>
        <w:t>el</w:t>
      </w:r>
      <w:r w:rsidRPr="006C34A3">
        <w:rPr>
          <w:rFonts w:ascii="Tahoma" w:hAnsi="Tahoma" w:cs="Tahoma"/>
          <w:sz w:val="22"/>
          <w:szCs w:val="22"/>
        </w:rPr>
        <w:t xml:space="preserve"> neupozornil. </w:t>
      </w:r>
    </w:p>
    <w:p w14:paraId="7B32CD0B" w14:textId="77777777" w:rsidR="001056F6" w:rsidRPr="006C34A3" w:rsidRDefault="001056F6" w:rsidP="001056F6">
      <w:pPr>
        <w:pStyle w:val="Odstavecseseznamem"/>
        <w:numPr>
          <w:ilvl w:val="0"/>
          <w:numId w:val="10"/>
        </w:numPr>
        <w:spacing w:before="120" w:after="120"/>
        <w:ind w:left="567" w:hanging="567"/>
        <w:jc w:val="both"/>
        <w:rPr>
          <w:rFonts w:ascii="Tahoma" w:hAnsi="Tahoma" w:cs="Tahoma"/>
          <w:sz w:val="22"/>
          <w:szCs w:val="22"/>
        </w:rPr>
      </w:pPr>
      <w:r w:rsidRPr="006C34A3">
        <w:rPr>
          <w:rFonts w:ascii="Tahoma" w:hAnsi="Tahoma" w:cs="Tahoma"/>
          <w:sz w:val="22"/>
          <w:szCs w:val="22"/>
        </w:rPr>
        <w:lastRenderedPageBreak/>
        <w:t>Právo z odpovědnosti za vady dle § 2106 odstavec 3 občanského zákoníku je Kupující povinen zvolit nejpozději do 15 dnů ode dne, kdy vadu Prodávajícímu oznámil. Nezvolí-li Kupující své právo v této lhůtě, má práva podle § 2107 občanského zákoníku.</w:t>
      </w:r>
    </w:p>
    <w:p w14:paraId="0474A0D4" w14:textId="67F902DC" w:rsidR="00CF3196" w:rsidRPr="00CF3196" w:rsidRDefault="001056F6" w:rsidP="00A800EC">
      <w:pPr>
        <w:pStyle w:val="Odstavecseseznamem"/>
        <w:numPr>
          <w:ilvl w:val="0"/>
          <w:numId w:val="10"/>
        </w:numPr>
        <w:spacing w:before="120" w:after="120"/>
        <w:ind w:left="567" w:hanging="567"/>
        <w:jc w:val="both"/>
        <w:rPr>
          <w:sz w:val="22"/>
        </w:rPr>
      </w:pPr>
      <w:bookmarkStart w:id="12" w:name="_Ref153785968"/>
      <w:r w:rsidRPr="00CF3196">
        <w:rPr>
          <w:rFonts w:ascii="Tahoma" w:hAnsi="Tahoma" w:cs="Tahoma"/>
          <w:sz w:val="22"/>
          <w:szCs w:val="22"/>
        </w:rPr>
        <w:t xml:space="preserve">Prodávající poskytuje Kupujícímu </w:t>
      </w:r>
      <w:r w:rsidRPr="00CF3196">
        <w:rPr>
          <w:rFonts w:ascii="Tahoma" w:hAnsi="Tahoma" w:cs="Tahoma"/>
          <w:b/>
          <w:bCs/>
          <w:sz w:val="22"/>
          <w:szCs w:val="22"/>
        </w:rPr>
        <w:t>záruku za jakost</w:t>
      </w:r>
      <w:r w:rsidRPr="00CF3196">
        <w:rPr>
          <w:rFonts w:ascii="Tahoma" w:hAnsi="Tahoma" w:cs="Tahoma"/>
          <w:sz w:val="22"/>
          <w:szCs w:val="22"/>
        </w:rPr>
        <w:t xml:space="preserve"> autobusů v délce trvání </w:t>
      </w:r>
      <w:r w:rsidR="00CF3196" w:rsidRPr="00CF3196">
        <w:rPr>
          <w:rFonts w:ascii="Tahoma" w:hAnsi="Tahoma" w:cs="Tahoma"/>
          <w:sz w:val="22"/>
          <w:szCs w:val="22"/>
        </w:rPr>
        <w:t>4 let</w:t>
      </w:r>
      <w:r w:rsidRPr="00CF3196">
        <w:rPr>
          <w:rFonts w:ascii="Tahoma" w:hAnsi="Tahoma" w:cs="Tahoma"/>
          <w:sz w:val="22"/>
          <w:szCs w:val="22"/>
        </w:rPr>
        <w:t xml:space="preserve"> od okamžiku předání a převzetí vozidel, </w:t>
      </w:r>
      <w:bookmarkStart w:id="13" w:name="_Hlk155903114"/>
      <w:bookmarkEnd w:id="12"/>
      <w:r w:rsidR="00CF3196" w:rsidRPr="00CF3196">
        <w:rPr>
          <w:rFonts w:ascii="Tahoma" w:hAnsi="Tahoma" w:cs="Tahoma"/>
          <w:sz w:val="22"/>
          <w:szCs w:val="22"/>
        </w:rPr>
        <w:t>nebo 240 000 km nájezdu podle toho, co nastane dříve</w:t>
      </w:r>
      <w:bookmarkEnd w:id="13"/>
      <w:r w:rsidR="00CF3196" w:rsidRPr="00CF3196">
        <w:rPr>
          <w:rFonts w:ascii="Tahoma" w:hAnsi="Tahoma" w:cs="Tahoma"/>
          <w:sz w:val="22"/>
          <w:szCs w:val="22"/>
        </w:rPr>
        <w:t>.</w:t>
      </w:r>
      <w:r w:rsidR="00CF3196" w:rsidRPr="00CF3196">
        <w:rPr>
          <w:spacing w:val="-2"/>
          <w:sz w:val="22"/>
        </w:rPr>
        <w:t xml:space="preserve"> </w:t>
      </w:r>
      <w:r w:rsidR="00CF3196" w:rsidRPr="00CF3196">
        <w:rPr>
          <w:rFonts w:ascii="Tahoma" w:hAnsi="Tahoma" w:cs="Tahoma"/>
          <w:sz w:val="22"/>
          <w:szCs w:val="22"/>
        </w:rPr>
        <w:t xml:space="preserve">Prodávající poskytuje Kupujícímu dále </w:t>
      </w:r>
      <w:r w:rsidR="00CF3196" w:rsidRPr="00CF3196">
        <w:rPr>
          <w:rFonts w:ascii="Tahoma" w:hAnsi="Tahoma" w:cs="Tahoma"/>
          <w:b/>
          <w:bCs/>
          <w:sz w:val="22"/>
          <w:szCs w:val="22"/>
        </w:rPr>
        <w:t>záruku na výrobní vady</w:t>
      </w:r>
      <w:r w:rsidR="00CF3196" w:rsidRPr="00CF3196">
        <w:rPr>
          <w:rFonts w:ascii="Tahoma" w:hAnsi="Tahoma" w:cs="Tahoma"/>
          <w:sz w:val="22"/>
          <w:szCs w:val="22"/>
        </w:rPr>
        <w:t xml:space="preserve"> (</w:t>
      </w:r>
      <w:bookmarkStart w:id="14" w:name="_Hlk143073845"/>
      <w:r w:rsidR="00CF3196" w:rsidRPr="00CF3196">
        <w:rPr>
          <w:rFonts w:ascii="Tahoma" w:hAnsi="Tahoma" w:cs="Tahoma"/>
          <w:sz w:val="22"/>
          <w:szCs w:val="22"/>
        </w:rPr>
        <w:t>tj. vady vzniklé během používání vozidla v důsledku nedodržení konstrukční nebo technologické dokumentace během výroby vozidla), a to po dobu 6 let od okamžiku předání a převzetí vozidel. V případě sporu, zda se jedná o výrobní vadu, platí názor Kupujícího, že se jedná o výrobní vadu, pokud Prodávající neprokáže opak.</w:t>
      </w:r>
      <w:r w:rsidR="00CF3196" w:rsidRPr="00CF3196">
        <w:rPr>
          <w:spacing w:val="-2"/>
          <w:sz w:val="22"/>
        </w:rPr>
        <w:t xml:space="preserve"> </w:t>
      </w:r>
      <w:r w:rsidR="00CF3196" w:rsidRPr="00CF3196">
        <w:rPr>
          <w:rFonts w:ascii="Tahoma" w:hAnsi="Tahoma" w:cs="Tahoma"/>
          <w:sz w:val="22"/>
          <w:szCs w:val="22"/>
        </w:rPr>
        <w:t xml:space="preserve">Prodávající </w:t>
      </w:r>
      <w:r w:rsidR="008A0635">
        <w:rPr>
          <w:rFonts w:ascii="Tahoma" w:hAnsi="Tahoma" w:cs="Tahoma"/>
          <w:sz w:val="22"/>
          <w:szCs w:val="22"/>
        </w:rPr>
        <w:t>dále garantuje</w:t>
      </w:r>
      <w:r w:rsidR="00CF3196" w:rsidRPr="00CF3196">
        <w:rPr>
          <w:rFonts w:ascii="Tahoma" w:hAnsi="Tahoma" w:cs="Tahoma"/>
          <w:b/>
          <w:bCs/>
          <w:sz w:val="22"/>
          <w:szCs w:val="22"/>
        </w:rPr>
        <w:t xml:space="preserve"> životnost baterií</w:t>
      </w:r>
      <w:r w:rsidR="00CF3196" w:rsidRPr="00CF3196">
        <w:rPr>
          <w:rFonts w:ascii="Tahoma" w:hAnsi="Tahoma" w:cs="Tahoma"/>
          <w:sz w:val="22"/>
          <w:szCs w:val="22"/>
        </w:rPr>
        <w:t xml:space="preserve"> po dobu životnosti vozidla. </w:t>
      </w:r>
      <w:bookmarkStart w:id="15" w:name="_Hlk143074163"/>
      <w:r w:rsidR="00CF3196" w:rsidRPr="00CF3196">
        <w:rPr>
          <w:rFonts w:ascii="Tahoma" w:hAnsi="Tahoma" w:cs="Tahoma"/>
          <w:sz w:val="22"/>
          <w:szCs w:val="22"/>
        </w:rPr>
        <w:t>Po tuto dobu si musí baterie uchovat vlastnosti umožňující splnění požadavků Kupujícího dle Přílohy č. 1 této smlouvy a celková kapacita baterie nesmí klesnout tak, aby nebylo dosaženo</w:t>
      </w:r>
      <w:bookmarkEnd w:id="15"/>
      <w:r w:rsidR="00CF3196" w:rsidRPr="00CF3196">
        <w:rPr>
          <w:rFonts w:ascii="Tahoma" w:hAnsi="Tahoma" w:cs="Tahoma"/>
          <w:sz w:val="22"/>
          <w:szCs w:val="22"/>
        </w:rPr>
        <w:t xml:space="preserve"> </w:t>
      </w:r>
      <w:bookmarkStart w:id="16" w:name="_Hlk155903061"/>
      <w:r w:rsidR="00CF3196" w:rsidRPr="00CF3196">
        <w:rPr>
          <w:rFonts w:ascii="Tahoma" w:hAnsi="Tahoma" w:cs="Tahoma"/>
          <w:sz w:val="22"/>
          <w:szCs w:val="22"/>
        </w:rPr>
        <w:t xml:space="preserve">dojezdové vzdálenosti minimálně 260 km dle bodu 1.9 </w:t>
      </w:r>
      <w:bookmarkEnd w:id="16"/>
      <w:r w:rsidR="00CF3196" w:rsidRPr="00CF3196">
        <w:rPr>
          <w:rFonts w:ascii="Tahoma" w:hAnsi="Tahoma" w:cs="Tahoma"/>
          <w:sz w:val="22"/>
          <w:szCs w:val="22"/>
        </w:rPr>
        <w:t>Přílohy č. 1 této smlouvy.</w:t>
      </w:r>
      <w:bookmarkEnd w:id="14"/>
      <w:r w:rsidR="00CF3196">
        <w:rPr>
          <w:rFonts w:ascii="Tahoma" w:hAnsi="Tahoma" w:cs="Tahoma"/>
          <w:sz w:val="22"/>
          <w:szCs w:val="22"/>
        </w:rPr>
        <w:t xml:space="preserve"> </w:t>
      </w:r>
      <w:r w:rsidR="00CF3196" w:rsidRPr="00CF3196">
        <w:rPr>
          <w:rFonts w:ascii="Tahoma" w:hAnsi="Tahoma" w:cs="Tahoma"/>
          <w:sz w:val="22"/>
          <w:szCs w:val="22"/>
        </w:rPr>
        <w:t xml:space="preserve">Pokud výrobce některého použitého agregátu poskytuje záruční dobu delší, než je uvedeno v tomto odstavci, je </w:t>
      </w:r>
      <w:r w:rsidR="00CF3196">
        <w:rPr>
          <w:rFonts w:ascii="Tahoma" w:hAnsi="Tahoma" w:cs="Tahoma"/>
          <w:sz w:val="22"/>
          <w:szCs w:val="22"/>
        </w:rPr>
        <w:t>Prodávající</w:t>
      </w:r>
      <w:r w:rsidR="00CF3196" w:rsidRPr="00CF3196">
        <w:rPr>
          <w:rFonts w:ascii="Tahoma" w:hAnsi="Tahoma" w:cs="Tahoma"/>
          <w:sz w:val="22"/>
          <w:szCs w:val="22"/>
        </w:rPr>
        <w:t xml:space="preserve"> povinen přenést tuto delší záruku na </w:t>
      </w:r>
      <w:r w:rsidR="00CF3196">
        <w:rPr>
          <w:rFonts w:ascii="Tahoma" w:hAnsi="Tahoma" w:cs="Tahoma"/>
          <w:sz w:val="22"/>
          <w:szCs w:val="22"/>
        </w:rPr>
        <w:t>Kupujícího.</w:t>
      </w:r>
    </w:p>
    <w:p w14:paraId="4C496DA2" w14:textId="320D75DF" w:rsidR="001056F6" w:rsidRPr="006C34A3" w:rsidRDefault="001056F6" w:rsidP="001056F6">
      <w:pPr>
        <w:pStyle w:val="Odstavecseseznamem"/>
        <w:numPr>
          <w:ilvl w:val="0"/>
          <w:numId w:val="10"/>
        </w:numPr>
        <w:spacing w:before="120" w:after="120"/>
        <w:ind w:left="567" w:hanging="567"/>
        <w:jc w:val="both"/>
        <w:rPr>
          <w:rFonts w:ascii="Tahoma" w:hAnsi="Tahoma" w:cs="Tahoma"/>
          <w:sz w:val="22"/>
          <w:szCs w:val="22"/>
        </w:rPr>
      </w:pPr>
      <w:r w:rsidRPr="006C34A3">
        <w:rPr>
          <w:rFonts w:ascii="Tahoma" w:hAnsi="Tahoma" w:cs="Tahoma"/>
          <w:sz w:val="22"/>
          <w:szCs w:val="22"/>
        </w:rPr>
        <w:t>Pro oznámení vady, na kterou se vztahuje záruka za jakost</w:t>
      </w:r>
      <w:r w:rsidR="00CF3196">
        <w:rPr>
          <w:rFonts w:ascii="Tahoma" w:hAnsi="Tahoma" w:cs="Tahoma"/>
          <w:sz w:val="22"/>
          <w:szCs w:val="22"/>
        </w:rPr>
        <w:t xml:space="preserve"> (resp. </w:t>
      </w:r>
      <w:r w:rsidR="00CF3196" w:rsidRPr="00CF3196">
        <w:rPr>
          <w:rFonts w:ascii="Tahoma" w:hAnsi="Tahoma" w:cs="Tahoma"/>
          <w:sz w:val="22"/>
          <w:szCs w:val="22"/>
        </w:rPr>
        <w:t>záruk</w:t>
      </w:r>
      <w:r w:rsidR="00CF3196">
        <w:rPr>
          <w:rFonts w:ascii="Tahoma" w:hAnsi="Tahoma" w:cs="Tahoma"/>
          <w:sz w:val="22"/>
          <w:szCs w:val="22"/>
        </w:rPr>
        <w:t>a</w:t>
      </w:r>
      <w:r w:rsidR="00CF3196" w:rsidRPr="00CF3196">
        <w:rPr>
          <w:rFonts w:ascii="Tahoma" w:hAnsi="Tahoma" w:cs="Tahoma"/>
          <w:sz w:val="22"/>
          <w:szCs w:val="22"/>
        </w:rPr>
        <w:t xml:space="preserve"> na výrobní vady</w:t>
      </w:r>
      <w:r w:rsidR="00CF3196">
        <w:rPr>
          <w:rFonts w:ascii="Tahoma" w:hAnsi="Tahoma" w:cs="Tahoma"/>
          <w:sz w:val="22"/>
          <w:szCs w:val="22"/>
        </w:rPr>
        <w:t xml:space="preserve">, </w:t>
      </w:r>
      <w:r w:rsidR="00CF3196" w:rsidRPr="00CF3196">
        <w:rPr>
          <w:rFonts w:ascii="Tahoma" w:hAnsi="Tahoma" w:cs="Tahoma"/>
          <w:sz w:val="22"/>
          <w:szCs w:val="22"/>
        </w:rPr>
        <w:t>záruk</w:t>
      </w:r>
      <w:r w:rsidR="00CF3196">
        <w:rPr>
          <w:rFonts w:ascii="Tahoma" w:hAnsi="Tahoma" w:cs="Tahoma"/>
          <w:sz w:val="22"/>
          <w:szCs w:val="22"/>
        </w:rPr>
        <w:t>a</w:t>
      </w:r>
      <w:r w:rsidR="00CF3196" w:rsidRPr="00CF3196">
        <w:rPr>
          <w:rFonts w:ascii="Tahoma" w:hAnsi="Tahoma" w:cs="Tahoma"/>
          <w:sz w:val="22"/>
          <w:szCs w:val="22"/>
        </w:rPr>
        <w:t xml:space="preserve"> na životnost baterií</w:t>
      </w:r>
      <w:r w:rsidR="00CF3196">
        <w:rPr>
          <w:rFonts w:ascii="Tahoma" w:hAnsi="Tahoma" w:cs="Tahoma"/>
          <w:sz w:val="22"/>
          <w:szCs w:val="22"/>
        </w:rPr>
        <w:t xml:space="preserve">) </w:t>
      </w:r>
      <w:r w:rsidRPr="006C34A3">
        <w:rPr>
          <w:rFonts w:ascii="Tahoma" w:hAnsi="Tahoma" w:cs="Tahoma"/>
          <w:sz w:val="22"/>
          <w:szCs w:val="22"/>
        </w:rPr>
        <w:t>a pro uplatnění práva z vadného plnění platí, že je Kupující povinen oznámit Prodávajícímu existenci vady bez zbytečného odkladu poté, kdy jí zjistí. Strany se dohodly, že vada je oznámena bez zbytečného odkladu, je-li oznámena ve lhůtě 15 dnů ode dne, kdy je zjištěna. Prodávající je povinen bez odkladu Kupujícímu písemně potvrdit, že obdržel oznámení o vadách a oznámení o volbě práva ze záruky za jakost.</w:t>
      </w:r>
    </w:p>
    <w:p w14:paraId="37FFCCF3" w14:textId="77777777" w:rsidR="001056F6" w:rsidRPr="006C34A3" w:rsidRDefault="001056F6" w:rsidP="001056F6">
      <w:pPr>
        <w:pStyle w:val="Odstavecseseznamem"/>
        <w:numPr>
          <w:ilvl w:val="0"/>
          <w:numId w:val="10"/>
        </w:numPr>
        <w:spacing w:before="120" w:after="120"/>
        <w:ind w:left="567" w:hanging="567"/>
        <w:jc w:val="both"/>
        <w:rPr>
          <w:rFonts w:ascii="Tahoma" w:hAnsi="Tahoma" w:cs="Tahoma"/>
          <w:sz w:val="22"/>
          <w:szCs w:val="22"/>
        </w:rPr>
      </w:pPr>
      <w:bookmarkStart w:id="17" w:name="_Ref153785991"/>
      <w:r w:rsidRPr="006C34A3">
        <w:rPr>
          <w:rFonts w:ascii="Tahoma" w:hAnsi="Tahoma" w:cs="Tahoma"/>
          <w:sz w:val="22"/>
          <w:szCs w:val="22"/>
        </w:rPr>
        <w:t xml:space="preserve">Záruční opravy provede Prodávající bezplatně a bezodkladně, nejpozději však do </w:t>
      </w:r>
      <w:r>
        <w:rPr>
          <w:rFonts w:ascii="Tahoma" w:hAnsi="Tahoma" w:cs="Tahoma"/>
          <w:sz w:val="22"/>
          <w:szCs w:val="22"/>
        </w:rPr>
        <w:t xml:space="preserve">96 </w:t>
      </w:r>
      <w:r w:rsidRPr="006C34A3">
        <w:rPr>
          <w:rFonts w:ascii="Tahoma" w:hAnsi="Tahoma" w:cs="Tahoma"/>
          <w:sz w:val="22"/>
          <w:szCs w:val="22"/>
        </w:rPr>
        <w:t>hodin ode dne převzetí vozidla k opravě. O převzetí a vrácení vozidla (dodržení lhůty uvedené v předchozí větě) bude mezi zástupci smluvních stran sepsán písemný protokol.</w:t>
      </w:r>
      <w:bookmarkEnd w:id="17"/>
      <w:r w:rsidRPr="006C34A3">
        <w:rPr>
          <w:rFonts w:ascii="Tahoma" w:hAnsi="Tahoma" w:cs="Tahoma"/>
          <w:sz w:val="22"/>
          <w:szCs w:val="22"/>
        </w:rPr>
        <w:t xml:space="preserve"> </w:t>
      </w:r>
    </w:p>
    <w:p w14:paraId="09EF14C7" w14:textId="77777777" w:rsidR="001056F6" w:rsidRPr="006C34A3" w:rsidRDefault="001056F6" w:rsidP="001056F6">
      <w:pPr>
        <w:pStyle w:val="Odstavecseseznamem"/>
        <w:numPr>
          <w:ilvl w:val="0"/>
          <w:numId w:val="10"/>
        </w:numPr>
        <w:spacing w:before="120" w:after="120"/>
        <w:ind w:left="567" w:hanging="567"/>
        <w:jc w:val="both"/>
        <w:rPr>
          <w:rFonts w:ascii="Tahoma" w:hAnsi="Tahoma" w:cs="Tahoma"/>
          <w:sz w:val="22"/>
          <w:szCs w:val="22"/>
        </w:rPr>
      </w:pPr>
      <w:r w:rsidRPr="006C34A3">
        <w:rPr>
          <w:rFonts w:ascii="Tahoma" w:hAnsi="Tahoma" w:cs="Tahoma"/>
          <w:sz w:val="22"/>
          <w:szCs w:val="22"/>
        </w:rPr>
        <w:t>Ze záruky dle této smlouvy jsou dále vyloučeny součásti podléhající běžnému opotřebení, pokud jejich životnost neklesne pod obvyklé hodnoty nebo pokud nedojde k jejich poškození případně zničení z titulu závady, která je předmětem reklamace. To se týká zejména brzdových obložení, žárovek, pneumatik apod. Součásti (zejm. pojistky, jističe), jejichž úkolem je zničení z důvodu ochrany ostatních součástí, nepodléhají záruce, pokud ke zničení nedojde z titulu závady, která je předmětem reklamace.</w:t>
      </w:r>
    </w:p>
    <w:p w14:paraId="33FCD89B" w14:textId="77777777" w:rsidR="001056F6" w:rsidRPr="006C34A3" w:rsidRDefault="001056F6" w:rsidP="001056F6">
      <w:pPr>
        <w:pStyle w:val="Odstavecseseznamem"/>
        <w:numPr>
          <w:ilvl w:val="0"/>
          <w:numId w:val="10"/>
        </w:numPr>
        <w:spacing w:before="120" w:after="120"/>
        <w:ind w:left="567" w:hanging="567"/>
        <w:jc w:val="both"/>
        <w:rPr>
          <w:rFonts w:ascii="Tahoma" w:hAnsi="Tahoma" w:cs="Tahoma"/>
          <w:sz w:val="22"/>
          <w:szCs w:val="22"/>
        </w:rPr>
      </w:pPr>
      <w:r w:rsidRPr="006C34A3">
        <w:rPr>
          <w:rFonts w:ascii="Tahoma" w:hAnsi="Tahoma" w:cs="Tahoma"/>
          <w:sz w:val="22"/>
          <w:szCs w:val="22"/>
        </w:rPr>
        <w:t>Obecně platí, že jakékoliv nároky plynoucí z některé z poskytnutých garancí a záruk,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060E82A3" w14:textId="77777777" w:rsidR="001056F6" w:rsidRPr="006C34A3" w:rsidRDefault="001056F6" w:rsidP="001056F6">
      <w:pPr>
        <w:pStyle w:val="Odstavecseseznamem"/>
        <w:numPr>
          <w:ilvl w:val="0"/>
          <w:numId w:val="10"/>
        </w:numPr>
        <w:spacing w:before="120" w:after="120"/>
        <w:ind w:left="567" w:hanging="567"/>
        <w:jc w:val="both"/>
        <w:rPr>
          <w:rFonts w:ascii="Tahoma" w:hAnsi="Tahoma" w:cs="Tahoma"/>
          <w:sz w:val="22"/>
          <w:szCs w:val="22"/>
        </w:rPr>
      </w:pPr>
      <w:r w:rsidRPr="006C34A3">
        <w:rPr>
          <w:rFonts w:ascii="Tahoma" w:hAnsi="Tahoma" w:cs="Tahoma"/>
          <w:sz w:val="22"/>
          <w:szCs w:val="22"/>
        </w:rPr>
        <w:t>Běh záruční doby a garance se počítá od data převzetí příslušného autobusu Kupujícím na základě písemného protokolu.</w:t>
      </w:r>
    </w:p>
    <w:p w14:paraId="6E241C98" w14:textId="716D01FF" w:rsidR="001056F6" w:rsidRPr="006C34A3" w:rsidRDefault="001056F6" w:rsidP="001056F6">
      <w:pPr>
        <w:pStyle w:val="Odstavecseseznamem"/>
        <w:numPr>
          <w:ilvl w:val="0"/>
          <w:numId w:val="10"/>
        </w:numPr>
        <w:spacing w:before="120" w:after="120"/>
        <w:ind w:left="567" w:hanging="567"/>
        <w:jc w:val="both"/>
        <w:rPr>
          <w:rFonts w:ascii="Tahoma" w:hAnsi="Tahoma" w:cs="Tahoma"/>
          <w:sz w:val="22"/>
          <w:szCs w:val="22"/>
        </w:rPr>
      </w:pPr>
      <w:r w:rsidRPr="006C34A3">
        <w:rPr>
          <w:rFonts w:ascii="Tahoma" w:hAnsi="Tahoma" w:cs="Tahoma"/>
          <w:sz w:val="22"/>
          <w:szCs w:val="22"/>
        </w:rPr>
        <w:t xml:space="preserve">Prodávající dále Kupujícímu poskytne záruku na prorezavění karoserie po dobu zaručené životnosti </w:t>
      </w:r>
      <w:r w:rsidR="00443BD7">
        <w:rPr>
          <w:rFonts w:ascii="Tahoma" w:hAnsi="Tahoma" w:cs="Tahoma"/>
          <w:sz w:val="22"/>
          <w:szCs w:val="22"/>
        </w:rPr>
        <w:t>dle čl. 3.1 Přílohy č. 1 smlouvy.</w:t>
      </w:r>
    </w:p>
    <w:p w14:paraId="0194D66B" w14:textId="228772CB" w:rsidR="00021FC5" w:rsidRPr="00021FC5" w:rsidRDefault="00021FC5" w:rsidP="00021FC5">
      <w:pPr>
        <w:pStyle w:val="Odstavecseseznamem"/>
        <w:numPr>
          <w:ilvl w:val="0"/>
          <w:numId w:val="10"/>
        </w:numPr>
        <w:spacing w:before="120" w:after="120"/>
        <w:ind w:left="567" w:hanging="567"/>
        <w:jc w:val="both"/>
        <w:rPr>
          <w:rFonts w:ascii="Tahoma" w:hAnsi="Tahoma" w:cs="Tahoma"/>
          <w:sz w:val="22"/>
          <w:szCs w:val="22"/>
        </w:rPr>
      </w:pPr>
      <w:bookmarkStart w:id="18" w:name="_Hlk120263782"/>
      <w:r w:rsidRPr="00021FC5">
        <w:rPr>
          <w:rFonts w:ascii="Tahoma" w:hAnsi="Tahoma" w:cs="Tahoma"/>
          <w:sz w:val="22"/>
          <w:szCs w:val="22"/>
        </w:rPr>
        <w:t xml:space="preserve">V případě požadavku </w:t>
      </w:r>
      <w:r>
        <w:rPr>
          <w:rFonts w:ascii="Tahoma" w:hAnsi="Tahoma" w:cs="Tahoma"/>
          <w:sz w:val="22"/>
          <w:szCs w:val="22"/>
        </w:rPr>
        <w:t xml:space="preserve">Kupujícího </w:t>
      </w:r>
      <w:r w:rsidRPr="00021FC5">
        <w:rPr>
          <w:rFonts w:ascii="Tahoma" w:hAnsi="Tahoma" w:cs="Tahoma"/>
          <w:sz w:val="22"/>
          <w:szCs w:val="22"/>
        </w:rPr>
        <w:t xml:space="preserve">se </w:t>
      </w:r>
      <w:r>
        <w:rPr>
          <w:rFonts w:ascii="Tahoma" w:hAnsi="Tahoma" w:cs="Tahoma"/>
          <w:sz w:val="22"/>
          <w:szCs w:val="22"/>
        </w:rPr>
        <w:t>Prodávající</w:t>
      </w:r>
      <w:r w:rsidRPr="00021FC5">
        <w:rPr>
          <w:rFonts w:ascii="Tahoma" w:hAnsi="Tahoma" w:cs="Tahoma"/>
          <w:sz w:val="22"/>
          <w:szCs w:val="22"/>
        </w:rPr>
        <w:t xml:space="preserve"> </w:t>
      </w:r>
      <w:r>
        <w:rPr>
          <w:rFonts w:ascii="Tahoma" w:hAnsi="Tahoma" w:cs="Tahoma"/>
          <w:sz w:val="22"/>
          <w:szCs w:val="22"/>
        </w:rPr>
        <w:t xml:space="preserve">zavazuje </w:t>
      </w:r>
      <w:r w:rsidRPr="00021FC5">
        <w:rPr>
          <w:rFonts w:ascii="Tahoma" w:hAnsi="Tahoma" w:cs="Tahoma"/>
          <w:sz w:val="22"/>
          <w:szCs w:val="22"/>
        </w:rPr>
        <w:t>uzavřít před zahájením dodávek vozidel s</w:t>
      </w:r>
      <w:r>
        <w:rPr>
          <w:rFonts w:ascii="Tahoma" w:hAnsi="Tahoma" w:cs="Tahoma"/>
          <w:sz w:val="22"/>
          <w:szCs w:val="22"/>
        </w:rPr>
        <w:t xml:space="preserve"> Kupujícím </w:t>
      </w:r>
      <w:r w:rsidRPr="00021FC5">
        <w:rPr>
          <w:rFonts w:ascii="Tahoma" w:hAnsi="Tahoma" w:cs="Tahoma"/>
          <w:sz w:val="22"/>
          <w:szCs w:val="22"/>
        </w:rPr>
        <w:t xml:space="preserve">servisní smlouvu, kterou </w:t>
      </w:r>
      <w:r>
        <w:rPr>
          <w:rFonts w:ascii="Tahoma" w:hAnsi="Tahoma" w:cs="Tahoma"/>
          <w:sz w:val="22"/>
          <w:szCs w:val="22"/>
        </w:rPr>
        <w:t>Kupujícímu</w:t>
      </w:r>
      <w:r w:rsidRPr="00021FC5">
        <w:rPr>
          <w:rFonts w:ascii="Tahoma" w:hAnsi="Tahoma" w:cs="Tahoma"/>
          <w:sz w:val="22"/>
          <w:szCs w:val="22"/>
        </w:rPr>
        <w:t xml:space="preserve"> umožní provádět jakékoliv přípustné opravy na dodaných vozidlech vlastními prostředky, a dále se </w:t>
      </w:r>
      <w:r>
        <w:rPr>
          <w:rFonts w:ascii="Tahoma" w:hAnsi="Tahoma" w:cs="Tahoma"/>
          <w:sz w:val="22"/>
          <w:szCs w:val="22"/>
        </w:rPr>
        <w:t>Prodávající zavazuje</w:t>
      </w:r>
      <w:r w:rsidRPr="00021FC5">
        <w:rPr>
          <w:rFonts w:ascii="Tahoma" w:hAnsi="Tahoma" w:cs="Tahoma"/>
          <w:sz w:val="22"/>
          <w:szCs w:val="22"/>
        </w:rPr>
        <w:t xml:space="preserve"> všemi dostupnými prostředky podporovat snahu </w:t>
      </w:r>
      <w:r>
        <w:rPr>
          <w:rFonts w:ascii="Tahoma" w:hAnsi="Tahoma" w:cs="Tahoma"/>
          <w:sz w:val="22"/>
          <w:szCs w:val="22"/>
        </w:rPr>
        <w:t>Kupujícího</w:t>
      </w:r>
      <w:r w:rsidRPr="00021FC5">
        <w:rPr>
          <w:rFonts w:ascii="Tahoma" w:hAnsi="Tahoma" w:cs="Tahoma"/>
          <w:sz w:val="22"/>
          <w:szCs w:val="22"/>
        </w:rPr>
        <w:t xml:space="preserve"> uzavřít servisní smlouvy s dodavateli jednotlivých agregátů a získat od nich autorizaci k opravám v rozsahu, který vyplyne z provozních potřeb </w:t>
      </w:r>
      <w:r>
        <w:rPr>
          <w:rFonts w:ascii="Tahoma" w:hAnsi="Tahoma" w:cs="Tahoma"/>
          <w:sz w:val="22"/>
          <w:szCs w:val="22"/>
        </w:rPr>
        <w:t>Kupujícího.</w:t>
      </w:r>
      <w:r w:rsidRPr="00021FC5">
        <w:rPr>
          <w:rFonts w:ascii="Tahoma" w:hAnsi="Tahoma" w:cs="Tahoma"/>
          <w:sz w:val="22"/>
          <w:szCs w:val="22"/>
        </w:rPr>
        <w:t xml:space="preserve"> </w:t>
      </w:r>
    </w:p>
    <w:p w14:paraId="01681ECC" w14:textId="77777777" w:rsidR="001056F6" w:rsidRPr="00A15871" w:rsidRDefault="001056F6" w:rsidP="001056F6">
      <w:pPr>
        <w:pStyle w:val="Odstavecseseznamem"/>
        <w:numPr>
          <w:ilvl w:val="0"/>
          <w:numId w:val="10"/>
        </w:numPr>
        <w:spacing w:before="120" w:after="120"/>
        <w:ind w:left="567" w:hanging="567"/>
        <w:jc w:val="both"/>
        <w:rPr>
          <w:rFonts w:ascii="Tahoma" w:hAnsi="Tahoma" w:cs="Tahoma"/>
          <w:sz w:val="22"/>
          <w:szCs w:val="22"/>
        </w:rPr>
      </w:pPr>
      <w:bookmarkStart w:id="19" w:name="_Hlk133518162"/>
      <w:bookmarkEnd w:id="18"/>
      <w:r w:rsidRPr="00A15871">
        <w:rPr>
          <w:rFonts w:ascii="Tahoma" w:hAnsi="Tahoma" w:cs="Tahoma"/>
          <w:sz w:val="22"/>
          <w:szCs w:val="22"/>
        </w:rPr>
        <w:t xml:space="preserve">Prodávající se zavazuje vytvořit Kupujícímu takové podmínky, aby byly minimalizovány vynucené prostoje autobusu z důvodu technických závad. Kupující požaduje dodržení míry </w:t>
      </w:r>
      <w:r w:rsidRPr="00A15871">
        <w:rPr>
          <w:rFonts w:ascii="Tahoma" w:hAnsi="Tahoma" w:cs="Tahoma"/>
          <w:sz w:val="22"/>
          <w:szCs w:val="22"/>
        </w:rPr>
        <w:lastRenderedPageBreak/>
        <w:t>provozuschopnosti samostatně za každý rok provozu v době záruky za jakost vozidla, ve výši minimálně 85 % u každého vozidla. Míra provozuschopnosti se vypočítá jako podíl provozuschopných dnů a kalendářních dnů, vynásobený konstantou 100 a zaokrouhlený na celé číslo (např. podíl 84,49 % se zaokrouhlí na 84 %, což znamená nesplnění provozuschopnosti; 84,5 % se zaokrouhlí na 85 %, což znamená splnění provozuschopnosti). Jako neprovozuschopné dny vozidla nebudou považovány prostoje způsobené násilným zásahem, např. dopravní nehodou, vandalismem apod., prostoje při provádění pravidelné údržby a prostoje při poruchách informačního a odbavovacího systému. Jako neprovozuschopné vozidlo bude počítáno vozidlo, které je nepojízdné nebo jej není možné bezpečně provozovat dle platných předpisů nebo může způsobit ohrožení účastníků silničního provozu nebo cestujících s výjimkou situací uvedených výše. Při výpočtu míry provozuschopnosti se bude vycházet z informačního systému Kupujícího, přičemž neprovozuschopné vozidlo je nutné ze strany Kupujícího bez zbytečného odkladu oznámit na kontaktní osobu Prodávajícího. První den neprovozuschopnosti je určen jako následující kalendářní den od oznámení závady. Oznámením se pro tento případ rozumí doručení oznámení na e-mail kontaktní osoby Prodávajícího. Při prokazování příčiny vzniku neprovozuschopnosti platí stejné podmínky, jako při posuzování záručních oprav. Vyhodnocení a případné vyčíslení smluvní pokuty, včetně případné fakturace, bude provedeno po prvních 12 měsících provozu a dále po každých dalších 12 měsících provozu, po dobu záruční doby.</w:t>
      </w:r>
      <w:bookmarkEnd w:id="19"/>
    </w:p>
    <w:p w14:paraId="12722E83" w14:textId="77777777" w:rsidR="001056F6" w:rsidRPr="006C34A3" w:rsidRDefault="001056F6" w:rsidP="001056F6">
      <w:pPr>
        <w:keepNext/>
        <w:keepLines/>
        <w:shd w:val="clear" w:color="auto" w:fill="FBE4D5" w:themeFill="accent2" w:themeFillTint="33"/>
        <w:suppressAutoHyphens/>
        <w:spacing w:before="600" w:line="240" w:lineRule="auto"/>
        <w:jc w:val="center"/>
        <w:rPr>
          <w:rFonts w:ascii="Tahoma" w:eastAsia="Times New Roman" w:hAnsi="Tahoma" w:cs="Tahoma"/>
          <w:b/>
          <w:sz w:val="22"/>
          <w:szCs w:val="22"/>
          <w:lang w:eastAsia="cs-CZ"/>
        </w:rPr>
      </w:pPr>
      <w:r w:rsidRPr="006C34A3">
        <w:rPr>
          <w:rFonts w:ascii="Tahoma" w:eastAsia="Times New Roman" w:hAnsi="Tahoma" w:cs="Tahoma"/>
          <w:b/>
          <w:sz w:val="22"/>
          <w:szCs w:val="22"/>
          <w:lang w:eastAsia="cs-CZ"/>
        </w:rPr>
        <w:t xml:space="preserve">VII. Zaručená životnost </w:t>
      </w:r>
    </w:p>
    <w:p w14:paraId="416F061F" w14:textId="50289D83" w:rsidR="001056F6" w:rsidRDefault="001056F6" w:rsidP="001056F6">
      <w:pPr>
        <w:pStyle w:val="Odstavecseseznamem"/>
        <w:keepNext/>
        <w:keepLines/>
        <w:numPr>
          <w:ilvl w:val="0"/>
          <w:numId w:val="12"/>
        </w:numPr>
        <w:spacing w:before="120"/>
        <w:ind w:left="567" w:hanging="567"/>
        <w:jc w:val="both"/>
        <w:rPr>
          <w:rFonts w:ascii="Tahoma" w:hAnsi="Tahoma" w:cs="Tahoma"/>
          <w:sz w:val="22"/>
          <w:szCs w:val="22"/>
        </w:rPr>
      </w:pPr>
      <w:r w:rsidRPr="006C34A3">
        <w:rPr>
          <w:rFonts w:ascii="Tahoma" w:hAnsi="Tahoma" w:cs="Tahoma"/>
          <w:sz w:val="22"/>
          <w:szCs w:val="22"/>
        </w:rPr>
        <w:t>Prodávající zaručuje Kupujícímu životnost dodan</w:t>
      </w:r>
      <w:r>
        <w:rPr>
          <w:rFonts w:ascii="Tahoma" w:hAnsi="Tahoma" w:cs="Tahoma"/>
          <w:sz w:val="22"/>
          <w:szCs w:val="22"/>
        </w:rPr>
        <w:t>ých</w:t>
      </w:r>
      <w:r w:rsidRPr="006C34A3">
        <w:rPr>
          <w:rFonts w:ascii="Tahoma" w:hAnsi="Tahoma" w:cs="Tahoma"/>
          <w:sz w:val="22"/>
          <w:szCs w:val="22"/>
        </w:rPr>
        <w:t xml:space="preserve"> </w:t>
      </w:r>
      <w:r w:rsidR="00EB0D33">
        <w:rPr>
          <w:rFonts w:ascii="Tahoma" w:hAnsi="Tahoma" w:cs="Tahoma"/>
          <w:sz w:val="22"/>
          <w:szCs w:val="22"/>
        </w:rPr>
        <w:t>vozidel dle Přílohy č. 1 této Smlouvy.</w:t>
      </w:r>
      <w:r w:rsidRPr="006C34A3">
        <w:rPr>
          <w:rFonts w:ascii="Tahoma" w:hAnsi="Tahoma" w:cs="Tahoma"/>
          <w:sz w:val="22"/>
          <w:szCs w:val="22"/>
        </w:rPr>
        <w:t xml:space="preserve"> </w:t>
      </w:r>
    </w:p>
    <w:p w14:paraId="0C6067B2" w14:textId="34416B52" w:rsidR="00EB0D33" w:rsidRPr="00EB0D33" w:rsidRDefault="00EB0D33" w:rsidP="00EB0D33">
      <w:pPr>
        <w:pStyle w:val="Odstavecseseznamem"/>
        <w:keepNext/>
        <w:keepLines/>
        <w:numPr>
          <w:ilvl w:val="0"/>
          <w:numId w:val="12"/>
        </w:numPr>
        <w:spacing w:before="120"/>
        <w:ind w:left="567" w:hanging="567"/>
        <w:jc w:val="both"/>
        <w:rPr>
          <w:rFonts w:ascii="Tahoma" w:hAnsi="Tahoma" w:cs="Tahoma"/>
          <w:sz w:val="22"/>
          <w:szCs w:val="22"/>
        </w:rPr>
      </w:pPr>
      <w:r w:rsidRPr="006C34A3">
        <w:rPr>
          <w:rFonts w:ascii="Tahoma" w:hAnsi="Tahoma" w:cs="Tahoma"/>
          <w:sz w:val="22"/>
          <w:szCs w:val="22"/>
        </w:rPr>
        <w:t>Prodávající</w:t>
      </w:r>
      <w:r w:rsidRPr="00EB0D33">
        <w:rPr>
          <w:rFonts w:ascii="Tahoma" w:hAnsi="Tahoma" w:cs="Tahoma"/>
          <w:sz w:val="22"/>
          <w:szCs w:val="22"/>
        </w:rPr>
        <w:t xml:space="preserve"> </w:t>
      </w:r>
      <w:r>
        <w:rPr>
          <w:rFonts w:ascii="Tahoma" w:hAnsi="Tahoma" w:cs="Tahoma"/>
          <w:sz w:val="22"/>
          <w:szCs w:val="22"/>
        </w:rPr>
        <w:t xml:space="preserve">se zavazuje </w:t>
      </w:r>
      <w:r w:rsidRPr="00EB0D33">
        <w:rPr>
          <w:rFonts w:ascii="Tahoma" w:hAnsi="Tahoma" w:cs="Tahoma"/>
          <w:sz w:val="22"/>
          <w:szCs w:val="22"/>
        </w:rPr>
        <w:t>po dobu deklarované životnosti vozidel:</w:t>
      </w:r>
    </w:p>
    <w:p w14:paraId="6976DFF8" w14:textId="4042DD30" w:rsidR="00EB0D33" w:rsidRPr="00EB0D33" w:rsidRDefault="00EB0D33" w:rsidP="00EB0D33">
      <w:pPr>
        <w:pStyle w:val="Odstavecseseznamem"/>
        <w:numPr>
          <w:ilvl w:val="0"/>
          <w:numId w:val="37"/>
        </w:numPr>
        <w:spacing w:before="120" w:after="120"/>
        <w:jc w:val="both"/>
        <w:rPr>
          <w:rFonts w:ascii="Tahoma" w:hAnsi="Tahoma" w:cs="Tahoma"/>
          <w:sz w:val="22"/>
          <w:szCs w:val="22"/>
        </w:rPr>
      </w:pPr>
      <w:r w:rsidRPr="00EB0D33">
        <w:rPr>
          <w:rFonts w:ascii="Tahoma" w:hAnsi="Tahoma" w:cs="Tahoma"/>
          <w:sz w:val="22"/>
          <w:szCs w:val="22"/>
        </w:rPr>
        <w:t xml:space="preserve">zajistit servis dodaných vozidel na území ČR nejméně po dobu deklarované životnosti vozidel. Pokud </w:t>
      </w:r>
      <w:r>
        <w:rPr>
          <w:rFonts w:ascii="Tahoma" w:hAnsi="Tahoma" w:cs="Tahoma"/>
          <w:sz w:val="22"/>
          <w:szCs w:val="22"/>
        </w:rPr>
        <w:t>Prodávající</w:t>
      </w:r>
      <w:r w:rsidRPr="00EB0D33">
        <w:rPr>
          <w:rFonts w:ascii="Tahoma" w:hAnsi="Tahoma" w:cs="Tahoma"/>
          <w:sz w:val="22"/>
          <w:szCs w:val="22"/>
        </w:rPr>
        <w:t xml:space="preserve"> zajišťuje opravu dílu nebo agregátu z autobusu v záruce sám nebo prostřednictvím třetí osoby (z vlastního rozhodnutí nebo na žádost </w:t>
      </w:r>
      <w:r>
        <w:rPr>
          <w:rFonts w:ascii="Tahoma" w:hAnsi="Tahoma" w:cs="Tahoma"/>
          <w:sz w:val="22"/>
          <w:szCs w:val="22"/>
        </w:rPr>
        <w:t>Kupujícího</w:t>
      </w:r>
      <w:r w:rsidRPr="00EB0D33">
        <w:rPr>
          <w:rFonts w:ascii="Tahoma" w:hAnsi="Tahoma" w:cs="Tahoma"/>
          <w:sz w:val="22"/>
          <w:szCs w:val="22"/>
        </w:rPr>
        <w:t xml:space="preserve">) a opravený agregát nebude předán </w:t>
      </w:r>
      <w:r>
        <w:rPr>
          <w:rFonts w:ascii="Tahoma" w:hAnsi="Tahoma" w:cs="Tahoma"/>
          <w:sz w:val="22"/>
          <w:szCs w:val="22"/>
        </w:rPr>
        <w:t>Kupujícímu</w:t>
      </w:r>
      <w:r w:rsidRPr="00EB0D33">
        <w:rPr>
          <w:rFonts w:ascii="Tahoma" w:hAnsi="Tahoma" w:cs="Tahoma"/>
          <w:sz w:val="22"/>
          <w:szCs w:val="22"/>
        </w:rPr>
        <w:t xml:space="preserve"> zpět do 30 dnů ode dne, kdy </w:t>
      </w:r>
      <w:r>
        <w:rPr>
          <w:rFonts w:ascii="Tahoma" w:hAnsi="Tahoma" w:cs="Tahoma"/>
          <w:sz w:val="22"/>
          <w:szCs w:val="22"/>
        </w:rPr>
        <w:t>Prodávající</w:t>
      </w:r>
      <w:r w:rsidRPr="00EB0D33">
        <w:rPr>
          <w:rFonts w:ascii="Tahoma" w:hAnsi="Tahoma" w:cs="Tahoma"/>
          <w:sz w:val="22"/>
          <w:szCs w:val="22"/>
        </w:rPr>
        <w:t xml:space="preserve"> rozhodl o opravě mimo pracoviště </w:t>
      </w:r>
      <w:r>
        <w:rPr>
          <w:rFonts w:ascii="Tahoma" w:hAnsi="Tahoma" w:cs="Tahoma"/>
          <w:sz w:val="22"/>
          <w:szCs w:val="22"/>
        </w:rPr>
        <w:t xml:space="preserve">Kupujícího </w:t>
      </w:r>
      <w:r w:rsidRPr="00EB0D33">
        <w:rPr>
          <w:rFonts w:ascii="Tahoma" w:hAnsi="Tahoma" w:cs="Tahoma"/>
          <w:sz w:val="22"/>
          <w:szCs w:val="22"/>
        </w:rPr>
        <w:t xml:space="preserve">nebo byl o zajištění opravy </w:t>
      </w:r>
      <w:r>
        <w:rPr>
          <w:rFonts w:ascii="Tahoma" w:hAnsi="Tahoma" w:cs="Tahoma"/>
          <w:sz w:val="22"/>
          <w:szCs w:val="22"/>
        </w:rPr>
        <w:t>Kupujícím</w:t>
      </w:r>
      <w:r w:rsidRPr="00EB0D33">
        <w:rPr>
          <w:rFonts w:ascii="Tahoma" w:hAnsi="Tahoma" w:cs="Tahoma"/>
          <w:sz w:val="22"/>
          <w:szCs w:val="22"/>
        </w:rPr>
        <w:t xml:space="preserve"> požádán, považuje se agregát za neopravitelný a </w:t>
      </w:r>
      <w:r>
        <w:rPr>
          <w:rFonts w:ascii="Tahoma" w:hAnsi="Tahoma" w:cs="Tahoma"/>
          <w:sz w:val="22"/>
          <w:szCs w:val="22"/>
        </w:rPr>
        <w:t xml:space="preserve">Kupujícím </w:t>
      </w:r>
      <w:r w:rsidRPr="00EB0D33">
        <w:rPr>
          <w:rFonts w:ascii="Tahoma" w:hAnsi="Tahoma" w:cs="Tahoma"/>
          <w:sz w:val="22"/>
          <w:szCs w:val="22"/>
        </w:rPr>
        <w:t xml:space="preserve">vzniká automaticky právo na okamžité dodání nového agregátu. Tím nejsou dotčeny další nároky </w:t>
      </w:r>
      <w:r>
        <w:rPr>
          <w:rFonts w:ascii="Tahoma" w:hAnsi="Tahoma" w:cs="Tahoma"/>
          <w:sz w:val="22"/>
          <w:szCs w:val="22"/>
        </w:rPr>
        <w:t>Kupujícího.</w:t>
      </w:r>
    </w:p>
    <w:p w14:paraId="6DCF6B1F" w14:textId="70E02B67" w:rsidR="008A0635" w:rsidRPr="008A0635" w:rsidRDefault="00EB0D33" w:rsidP="008A0635">
      <w:pPr>
        <w:pStyle w:val="Odstavecseseznamem"/>
        <w:numPr>
          <w:ilvl w:val="0"/>
          <w:numId w:val="37"/>
        </w:numPr>
        <w:spacing w:before="120" w:after="120"/>
        <w:jc w:val="both"/>
        <w:rPr>
          <w:rFonts w:ascii="Tahoma" w:hAnsi="Tahoma" w:cs="Tahoma"/>
          <w:sz w:val="22"/>
          <w:szCs w:val="22"/>
        </w:rPr>
      </w:pPr>
      <w:r w:rsidRPr="008A0635">
        <w:rPr>
          <w:rFonts w:ascii="Tahoma" w:hAnsi="Tahoma" w:cs="Tahoma"/>
          <w:sz w:val="22"/>
          <w:szCs w:val="22"/>
        </w:rPr>
        <w:t xml:space="preserve">dodávat náhradní díly </w:t>
      </w:r>
      <w:r w:rsidR="008A0635" w:rsidRPr="008A0635">
        <w:rPr>
          <w:rFonts w:ascii="Tahoma" w:hAnsi="Tahoma" w:cs="Tahoma"/>
          <w:sz w:val="22"/>
          <w:szCs w:val="22"/>
        </w:rPr>
        <w:t xml:space="preserve">dle specifikace a za ceny uvedené v katalogu náhradních dílů, který byl předán Kupujícímu za podmínek uvedených v čl. </w:t>
      </w:r>
      <w:r w:rsidR="008A0635" w:rsidRPr="008A0635">
        <w:rPr>
          <w:rFonts w:ascii="Tahoma" w:hAnsi="Tahoma" w:cs="Tahoma"/>
          <w:sz w:val="22"/>
          <w:szCs w:val="22"/>
        </w:rPr>
        <w:fldChar w:fldCharType="begin"/>
      </w:r>
      <w:r w:rsidR="008A0635" w:rsidRPr="008A0635">
        <w:rPr>
          <w:rFonts w:ascii="Tahoma" w:hAnsi="Tahoma" w:cs="Tahoma"/>
          <w:sz w:val="22"/>
          <w:szCs w:val="22"/>
        </w:rPr>
        <w:instrText xml:space="preserve"> REF _Ref153786082 \r \h </w:instrText>
      </w:r>
      <w:r w:rsidR="008A0635" w:rsidRPr="008A0635">
        <w:rPr>
          <w:rFonts w:ascii="Tahoma" w:hAnsi="Tahoma" w:cs="Tahoma"/>
          <w:sz w:val="22"/>
          <w:szCs w:val="22"/>
        </w:rPr>
      </w:r>
      <w:r w:rsidR="008A0635" w:rsidRPr="008A0635">
        <w:rPr>
          <w:rFonts w:ascii="Tahoma" w:hAnsi="Tahoma" w:cs="Tahoma"/>
          <w:sz w:val="22"/>
          <w:szCs w:val="22"/>
        </w:rPr>
        <w:fldChar w:fldCharType="separate"/>
      </w:r>
      <w:r w:rsidR="008A0635" w:rsidRPr="008A0635">
        <w:rPr>
          <w:rFonts w:ascii="Tahoma" w:hAnsi="Tahoma" w:cs="Tahoma"/>
          <w:sz w:val="22"/>
          <w:szCs w:val="22"/>
        </w:rPr>
        <w:t>5.2</w:t>
      </w:r>
      <w:r w:rsidR="008A0635" w:rsidRPr="008A0635">
        <w:rPr>
          <w:rFonts w:ascii="Tahoma" w:hAnsi="Tahoma" w:cs="Tahoma"/>
          <w:sz w:val="22"/>
          <w:szCs w:val="22"/>
        </w:rPr>
        <w:fldChar w:fldCharType="end"/>
      </w:r>
      <w:r w:rsidR="008A0635" w:rsidRPr="008A0635">
        <w:rPr>
          <w:rFonts w:ascii="Tahoma" w:hAnsi="Tahoma" w:cs="Tahoma"/>
          <w:sz w:val="22"/>
          <w:szCs w:val="22"/>
        </w:rPr>
        <w:t xml:space="preserve"> písm. b) této smlouvy (dále jen „</w:t>
      </w:r>
      <w:r w:rsidR="008A0635" w:rsidRPr="008A0635">
        <w:rPr>
          <w:rFonts w:ascii="Tahoma" w:hAnsi="Tahoma" w:cs="Tahoma"/>
          <w:b/>
          <w:i/>
          <w:sz w:val="22"/>
          <w:szCs w:val="22"/>
        </w:rPr>
        <w:t>katalog ND</w:t>
      </w:r>
      <w:r w:rsidR="008A0635" w:rsidRPr="008A0635">
        <w:rPr>
          <w:rFonts w:ascii="Tahoma" w:hAnsi="Tahoma" w:cs="Tahoma"/>
          <w:sz w:val="22"/>
          <w:szCs w:val="22"/>
        </w:rPr>
        <w:t xml:space="preserve">“). Dodávky náhradních dílů na konkrétní vůz budou realizovány na základě písemné objednávky Kupujícího doručené na kontaktní email uvedený v čl. </w:t>
      </w:r>
      <w:r w:rsidR="008A0635" w:rsidRPr="008A0635">
        <w:rPr>
          <w:rFonts w:ascii="Tahoma" w:hAnsi="Tahoma" w:cs="Tahoma"/>
          <w:sz w:val="22"/>
          <w:szCs w:val="22"/>
        </w:rPr>
        <w:fldChar w:fldCharType="begin"/>
      </w:r>
      <w:r w:rsidR="008A0635" w:rsidRPr="008A0635">
        <w:rPr>
          <w:rFonts w:ascii="Tahoma" w:hAnsi="Tahoma" w:cs="Tahoma"/>
          <w:sz w:val="22"/>
          <w:szCs w:val="22"/>
        </w:rPr>
        <w:instrText xml:space="preserve"> REF _Ref214531489 \r \h </w:instrText>
      </w:r>
      <w:r w:rsidR="008A0635" w:rsidRPr="008A0635">
        <w:rPr>
          <w:rFonts w:ascii="Tahoma" w:hAnsi="Tahoma" w:cs="Tahoma"/>
          <w:sz w:val="22"/>
          <w:szCs w:val="22"/>
        </w:rPr>
      </w:r>
      <w:r w:rsidR="008A0635" w:rsidRPr="008A0635">
        <w:rPr>
          <w:rFonts w:ascii="Tahoma" w:hAnsi="Tahoma" w:cs="Tahoma"/>
          <w:sz w:val="22"/>
          <w:szCs w:val="22"/>
        </w:rPr>
        <w:fldChar w:fldCharType="separate"/>
      </w:r>
      <w:r w:rsidR="008A0635" w:rsidRPr="008A0635">
        <w:rPr>
          <w:rFonts w:ascii="Tahoma" w:hAnsi="Tahoma" w:cs="Tahoma"/>
          <w:sz w:val="22"/>
          <w:szCs w:val="22"/>
        </w:rPr>
        <w:t>1.1</w:t>
      </w:r>
      <w:r w:rsidR="008A0635" w:rsidRPr="008A0635">
        <w:rPr>
          <w:rFonts w:ascii="Tahoma" w:hAnsi="Tahoma" w:cs="Tahoma"/>
          <w:sz w:val="22"/>
          <w:szCs w:val="22"/>
        </w:rPr>
        <w:fldChar w:fldCharType="end"/>
      </w:r>
      <w:r w:rsidR="008A0635" w:rsidRPr="008A0635">
        <w:rPr>
          <w:rFonts w:ascii="Tahoma" w:hAnsi="Tahoma" w:cs="Tahoma"/>
          <w:sz w:val="22"/>
          <w:szCs w:val="22"/>
        </w:rPr>
        <w:t xml:space="preserve"> této smlouvy (případně faxem). Náhradní díly je Prodávající povinen dodat nejpozději do 48 hodin od obdržení objednávky.</w:t>
      </w:r>
    </w:p>
    <w:p w14:paraId="5C669DBE" w14:textId="78D0AC5C" w:rsidR="00EB0D33" w:rsidRPr="00EB0D33" w:rsidRDefault="00EB0D33" w:rsidP="00EB0D33">
      <w:pPr>
        <w:pStyle w:val="Odstavecseseznamem"/>
        <w:numPr>
          <w:ilvl w:val="0"/>
          <w:numId w:val="37"/>
        </w:numPr>
        <w:spacing w:before="120" w:after="120"/>
        <w:jc w:val="both"/>
        <w:rPr>
          <w:rFonts w:ascii="Tahoma" w:hAnsi="Tahoma" w:cs="Tahoma"/>
          <w:sz w:val="22"/>
          <w:szCs w:val="22"/>
        </w:rPr>
      </w:pPr>
      <w:r w:rsidRPr="00EB0D33">
        <w:rPr>
          <w:rFonts w:ascii="Tahoma" w:hAnsi="Tahoma" w:cs="Tahoma"/>
          <w:sz w:val="22"/>
          <w:szCs w:val="22"/>
        </w:rPr>
        <w:t xml:space="preserve">na vyžádání </w:t>
      </w:r>
      <w:r w:rsidRPr="006C34A3">
        <w:rPr>
          <w:rFonts w:ascii="Tahoma" w:hAnsi="Tahoma" w:cs="Tahoma"/>
          <w:sz w:val="22"/>
          <w:szCs w:val="22"/>
        </w:rPr>
        <w:t>Kupujícího</w:t>
      </w:r>
      <w:r w:rsidRPr="00EB0D33">
        <w:rPr>
          <w:rFonts w:ascii="Tahoma" w:hAnsi="Tahoma" w:cs="Tahoma"/>
          <w:sz w:val="22"/>
          <w:szCs w:val="22"/>
        </w:rPr>
        <w:t xml:space="preserve"> poskytovat technickou pomoc (úplnou technickou dokumentaci k údržbě a opravám, závazný pokyn ke způsobu opravy konkrétní poruchy nebo havárie, instruktáž na místě, pomoc při specifikaci náhradních dílů potřebných pro opravu, vše v českém jazyce), a to ve lhůtě do 5 pracovních dnů od vyžádání,</w:t>
      </w:r>
    </w:p>
    <w:p w14:paraId="67BE6BAC" w14:textId="2944626F" w:rsidR="00EB0D33" w:rsidRPr="00EB0D33" w:rsidRDefault="00EB0D33" w:rsidP="00EB0D33">
      <w:pPr>
        <w:pStyle w:val="Odstavecseseznamem"/>
        <w:numPr>
          <w:ilvl w:val="0"/>
          <w:numId w:val="37"/>
        </w:numPr>
        <w:spacing w:before="120" w:after="120"/>
        <w:jc w:val="both"/>
        <w:rPr>
          <w:rFonts w:ascii="Tahoma" w:hAnsi="Tahoma" w:cs="Tahoma"/>
          <w:sz w:val="22"/>
          <w:szCs w:val="22"/>
        </w:rPr>
      </w:pPr>
      <w:r w:rsidRPr="00EB0D33">
        <w:rPr>
          <w:rFonts w:ascii="Tahoma" w:hAnsi="Tahoma" w:cs="Tahoma"/>
          <w:sz w:val="22"/>
          <w:szCs w:val="22"/>
        </w:rPr>
        <w:t>dodávat předepsané speciální servisní nářadí ve lhůtě do 30 dnů od objednání,</w:t>
      </w:r>
    </w:p>
    <w:p w14:paraId="0F3583AC" w14:textId="154BF5D1" w:rsidR="00EB0D33" w:rsidRPr="00EB0D33" w:rsidRDefault="00EB0D33" w:rsidP="00EB0D33">
      <w:pPr>
        <w:pStyle w:val="Odstavecseseznamem"/>
        <w:numPr>
          <w:ilvl w:val="0"/>
          <w:numId w:val="37"/>
        </w:numPr>
        <w:spacing w:before="120" w:after="120"/>
        <w:jc w:val="both"/>
        <w:rPr>
          <w:rFonts w:ascii="Tahoma" w:hAnsi="Tahoma" w:cs="Tahoma"/>
          <w:sz w:val="22"/>
          <w:szCs w:val="22"/>
        </w:rPr>
      </w:pPr>
      <w:r w:rsidRPr="00EB0D33">
        <w:rPr>
          <w:rFonts w:ascii="Tahoma" w:hAnsi="Tahoma" w:cs="Tahoma"/>
          <w:sz w:val="22"/>
          <w:szCs w:val="22"/>
        </w:rPr>
        <w:t xml:space="preserve">na vyžádání </w:t>
      </w:r>
      <w:r w:rsidRPr="006C34A3">
        <w:rPr>
          <w:rFonts w:ascii="Tahoma" w:hAnsi="Tahoma" w:cs="Tahoma"/>
          <w:sz w:val="22"/>
          <w:szCs w:val="22"/>
        </w:rPr>
        <w:t>Kupujícího</w:t>
      </w:r>
      <w:r w:rsidRPr="00EB0D33">
        <w:rPr>
          <w:rFonts w:ascii="Tahoma" w:hAnsi="Tahoma" w:cs="Tahoma"/>
          <w:sz w:val="22"/>
          <w:szCs w:val="22"/>
        </w:rPr>
        <w:t xml:space="preserve"> provádět školení technického personálu </w:t>
      </w:r>
      <w:r w:rsidRPr="006C34A3">
        <w:rPr>
          <w:rFonts w:ascii="Tahoma" w:hAnsi="Tahoma" w:cs="Tahoma"/>
          <w:sz w:val="22"/>
          <w:szCs w:val="22"/>
        </w:rPr>
        <w:t>Kupujícího</w:t>
      </w:r>
      <w:r w:rsidRPr="00EB0D33">
        <w:rPr>
          <w:rFonts w:ascii="Tahoma" w:hAnsi="Tahoma" w:cs="Tahoma"/>
          <w:sz w:val="22"/>
          <w:szCs w:val="22"/>
        </w:rPr>
        <w:t xml:space="preserve"> v požadovaném rozsahu v českém jazyce do 60 dnů od vyžádání.</w:t>
      </w:r>
    </w:p>
    <w:p w14:paraId="29398F2A" w14:textId="0DA861C9" w:rsidR="00EC3AF4" w:rsidRPr="006C34A3" w:rsidRDefault="00EC3AF4" w:rsidP="00EC3AF4">
      <w:pPr>
        <w:keepNext/>
        <w:keepLines/>
        <w:shd w:val="clear" w:color="auto" w:fill="FBE4D5" w:themeFill="accent2" w:themeFillTint="33"/>
        <w:suppressAutoHyphens/>
        <w:spacing w:before="600" w:line="240" w:lineRule="auto"/>
        <w:jc w:val="center"/>
        <w:rPr>
          <w:rFonts w:ascii="Tahoma" w:eastAsia="Times New Roman" w:hAnsi="Tahoma" w:cs="Tahoma"/>
          <w:b/>
          <w:sz w:val="22"/>
          <w:szCs w:val="22"/>
          <w:lang w:eastAsia="cs-CZ"/>
        </w:rPr>
      </w:pPr>
      <w:r w:rsidRPr="006C34A3">
        <w:rPr>
          <w:rFonts w:ascii="Tahoma" w:eastAsia="Times New Roman" w:hAnsi="Tahoma" w:cs="Tahoma"/>
          <w:b/>
          <w:sz w:val="22"/>
          <w:szCs w:val="22"/>
          <w:lang w:eastAsia="cs-CZ"/>
        </w:rPr>
        <w:lastRenderedPageBreak/>
        <w:t>VI</w:t>
      </w:r>
      <w:r>
        <w:rPr>
          <w:rFonts w:ascii="Tahoma" w:eastAsia="Times New Roman" w:hAnsi="Tahoma" w:cs="Tahoma"/>
          <w:b/>
          <w:sz w:val="22"/>
          <w:szCs w:val="22"/>
          <w:lang w:eastAsia="cs-CZ"/>
        </w:rPr>
        <w:t>I</w:t>
      </w:r>
      <w:r w:rsidRPr="006C34A3">
        <w:rPr>
          <w:rFonts w:ascii="Tahoma" w:eastAsia="Times New Roman" w:hAnsi="Tahoma" w:cs="Tahoma"/>
          <w:b/>
          <w:sz w:val="22"/>
          <w:szCs w:val="22"/>
          <w:lang w:eastAsia="cs-CZ"/>
        </w:rPr>
        <w:t xml:space="preserve">I. </w:t>
      </w:r>
      <w:r w:rsidR="00CF4704">
        <w:rPr>
          <w:rFonts w:ascii="Tahoma" w:eastAsia="Times New Roman" w:hAnsi="Tahoma" w:cs="Tahoma"/>
          <w:b/>
          <w:sz w:val="22"/>
          <w:szCs w:val="22"/>
          <w:lang w:eastAsia="cs-CZ"/>
        </w:rPr>
        <w:t>Pojištění a bankovní záruka</w:t>
      </w:r>
      <w:r w:rsidRPr="006C34A3">
        <w:rPr>
          <w:rFonts w:ascii="Tahoma" w:eastAsia="Times New Roman" w:hAnsi="Tahoma" w:cs="Tahoma"/>
          <w:b/>
          <w:sz w:val="22"/>
          <w:szCs w:val="22"/>
          <w:lang w:eastAsia="cs-CZ"/>
        </w:rPr>
        <w:t xml:space="preserve"> </w:t>
      </w:r>
    </w:p>
    <w:p w14:paraId="1D96748F" w14:textId="652EF241" w:rsidR="00590391" w:rsidRPr="00590391" w:rsidRDefault="00590391" w:rsidP="00855A50">
      <w:pPr>
        <w:pStyle w:val="Odstavecseseznamem"/>
        <w:numPr>
          <w:ilvl w:val="0"/>
          <w:numId w:val="14"/>
        </w:numPr>
        <w:overflowPunct w:val="0"/>
        <w:autoSpaceDE w:val="0"/>
        <w:autoSpaceDN w:val="0"/>
        <w:adjustRightInd w:val="0"/>
        <w:spacing w:before="120" w:after="120"/>
        <w:ind w:left="567" w:hanging="567"/>
        <w:jc w:val="both"/>
        <w:textAlignment w:val="baseline"/>
        <w:rPr>
          <w:rFonts w:ascii="Tahoma" w:hAnsi="Tahoma" w:cs="Tahoma"/>
          <w:sz w:val="22"/>
          <w:szCs w:val="22"/>
        </w:rPr>
      </w:pPr>
      <w:bookmarkStart w:id="20" w:name="_Ref135129148"/>
      <w:r w:rsidRPr="00590391">
        <w:rPr>
          <w:rFonts w:ascii="Tahoma" w:hAnsi="Tahoma" w:cs="Tahoma"/>
          <w:sz w:val="22"/>
          <w:szCs w:val="22"/>
        </w:rPr>
        <w:t xml:space="preserve">Prodávající prohlašuje, že má ke dni uzavření této smlouvy uzavřeno pojištění odpovědnosti za škodu způsobenou třetí osobě v souvislosti s jeho </w:t>
      </w:r>
      <w:r w:rsidRPr="000A1DC6">
        <w:rPr>
          <w:rFonts w:ascii="Tahoma" w:hAnsi="Tahoma" w:cs="Tahoma"/>
          <w:sz w:val="22"/>
          <w:szCs w:val="22"/>
        </w:rPr>
        <w:t>podnikatelskou činností s minimální pojistnou částkou pojištění odpovědnosti za škodu ve výši 5 mil. Kč a</w:t>
      </w:r>
      <w:r w:rsidRPr="00590391">
        <w:rPr>
          <w:rFonts w:ascii="Tahoma" w:hAnsi="Tahoma" w:cs="Tahoma"/>
          <w:sz w:val="22"/>
          <w:szCs w:val="22"/>
        </w:rPr>
        <w:t xml:space="preserve"> existenci tohoto pojištění před podpisem </w:t>
      </w:r>
      <w:r>
        <w:rPr>
          <w:rFonts w:ascii="Tahoma" w:hAnsi="Tahoma" w:cs="Tahoma"/>
          <w:sz w:val="22"/>
          <w:szCs w:val="22"/>
        </w:rPr>
        <w:t>této s</w:t>
      </w:r>
      <w:r w:rsidRPr="00590391">
        <w:rPr>
          <w:rFonts w:ascii="Tahoma" w:hAnsi="Tahoma" w:cs="Tahoma"/>
          <w:sz w:val="22"/>
          <w:szCs w:val="22"/>
        </w:rPr>
        <w:t xml:space="preserve">mlouvy </w:t>
      </w:r>
      <w:r>
        <w:rPr>
          <w:rFonts w:ascii="Tahoma" w:hAnsi="Tahoma" w:cs="Tahoma"/>
          <w:sz w:val="22"/>
          <w:szCs w:val="22"/>
        </w:rPr>
        <w:t xml:space="preserve">Kupujícímu </w:t>
      </w:r>
      <w:r w:rsidRPr="00590391">
        <w:rPr>
          <w:rFonts w:ascii="Tahoma" w:hAnsi="Tahoma" w:cs="Tahoma"/>
          <w:sz w:val="22"/>
          <w:szCs w:val="22"/>
        </w:rPr>
        <w:t xml:space="preserve">prokázal. </w:t>
      </w:r>
      <w:r>
        <w:rPr>
          <w:rFonts w:ascii="Tahoma" w:hAnsi="Tahoma" w:cs="Tahoma"/>
          <w:sz w:val="22"/>
          <w:szCs w:val="22"/>
        </w:rPr>
        <w:t xml:space="preserve">Prodávající </w:t>
      </w:r>
      <w:r w:rsidRPr="00590391">
        <w:rPr>
          <w:rFonts w:ascii="Tahoma" w:hAnsi="Tahoma" w:cs="Tahoma"/>
          <w:sz w:val="22"/>
          <w:szCs w:val="22"/>
        </w:rPr>
        <w:t xml:space="preserve">je povinen toto pojištění udržovat po celou dobu závazkového vztahu založeného </w:t>
      </w:r>
      <w:r>
        <w:rPr>
          <w:rFonts w:ascii="Tahoma" w:hAnsi="Tahoma" w:cs="Tahoma"/>
          <w:sz w:val="22"/>
          <w:szCs w:val="22"/>
        </w:rPr>
        <w:t>touto s</w:t>
      </w:r>
      <w:r w:rsidRPr="00590391">
        <w:rPr>
          <w:rFonts w:ascii="Tahoma" w:hAnsi="Tahoma" w:cs="Tahoma"/>
          <w:sz w:val="22"/>
          <w:szCs w:val="22"/>
        </w:rPr>
        <w:t xml:space="preserve">mlouvou. </w:t>
      </w:r>
      <w:r>
        <w:rPr>
          <w:rFonts w:ascii="Tahoma" w:hAnsi="Tahoma" w:cs="Tahoma"/>
          <w:sz w:val="22"/>
          <w:szCs w:val="22"/>
        </w:rPr>
        <w:t xml:space="preserve">Prodávající </w:t>
      </w:r>
      <w:r w:rsidRPr="00590391">
        <w:rPr>
          <w:rFonts w:ascii="Tahoma" w:hAnsi="Tahoma" w:cs="Tahoma"/>
          <w:sz w:val="22"/>
          <w:szCs w:val="22"/>
        </w:rPr>
        <w:t xml:space="preserve">je povinen na žádost </w:t>
      </w:r>
      <w:r>
        <w:rPr>
          <w:rFonts w:ascii="Tahoma" w:hAnsi="Tahoma" w:cs="Tahoma"/>
          <w:sz w:val="22"/>
          <w:szCs w:val="22"/>
        </w:rPr>
        <w:t>Kupujícího</w:t>
      </w:r>
      <w:r w:rsidRPr="00590391">
        <w:rPr>
          <w:rFonts w:ascii="Tahoma" w:hAnsi="Tahoma" w:cs="Tahoma"/>
          <w:sz w:val="22"/>
          <w:szCs w:val="22"/>
        </w:rPr>
        <w:t xml:space="preserve"> kdykoli prokázat, že pojištění podle tohoto odstavce trvá.</w:t>
      </w:r>
      <w:bookmarkEnd w:id="20"/>
    </w:p>
    <w:p w14:paraId="2BF18044" w14:textId="142892E2" w:rsidR="0078311E" w:rsidRPr="00691F08" w:rsidRDefault="00590391" w:rsidP="00B22DD5">
      <w:pPr>
        <w:pStyle w:val="Odstavecseseznamem"/>
        <w:numPr>
          <w:ilvl w:val="0"/>
          <w:numId w:val="14"/>
        </w:numPr>
        <w:overflowPunct w:val="0"/>
        <w:autoSpaceDE w:val="0"/>
        <w:autoSpaceDN w:val="0"/>
        <w:adjustRightInd w:val="0"/>
        <w:spacing w:before="120" w:after="120"/>
        <w:ind w:left="567" w:hanging="567"/>
        <w:jc w:val="both"/>
        <w:textAlignment w:val="baseline"/>
        <w:rPr>
          <w:rFonts w:ascii="Tahoma" w:hAnsi="Tahoma" w:cs="Tahoma"/>
          <w:sz w:val="22"/>
          <w:szCs w:val="22"/>
        </w:rPr>
      </w:pPr>
      <w:r w:rsidRPr="00691F08">
        <w:rPr>
          <w:rFonts w:ascii="Tahoma" w:hAnsi="Tahoma" w:cs="Tahoma"/>
          <w:sz w:val="22"/>
          <w:szCs w:val="22"/>
        </w:rPr>
        <w:t xml:space="preserve">Prodávající předložil Kupujícímu před uzavřením této smlouvy bankovní záruku </w:t>
      </w:r>
      <w:r w:rsidR="00691F08" w:rsidRPr="00691F08">
        <w:rPr>
          <w:rFonts w:ascii="Tahoma" w:hAnsi="Tahoma" w:cs="Tahoma"/>
          <w:sz w:val="22"/>
          <w:szCs w:val="22"/>
        </w:rPr>
        <w:t>za splnění povinnosti dle této smlouvy</w:t>
      </w:r>
      <w:r w:rsidRPr="00691F08">
        <w:rPr>
          <w:rFonts w:ascii="Tahoma" w:hAnsi="Tahoma" w:cs="Tahoma"/>
          <w:sz w:val="22"/>
          <w:szCs w:val="22"/>
        </w:rPr>
        <w:t xml:space="preserve"> ve výši </w:t>
      </w:r>
      <w:r w:rsidRPr="00A30164">
        <w:rPr>
          <w:rFonts w:ascii="Tahoma" w:hAnsi="Tahoma" w:cs="Tahoma"/>
          <w:sz w:val="22"/>
          <w:szCs w:val="22"/>
        </w:rPr>
        <w:t xml:space="preserve">1 </w:t>
      </w:r>
      <w:r w:rsidR="00A30164" w:rsidRPr="00A30164">
        <w:rPr>
          <w:rFonts w:ascii="Tahoma" w:hAnsi="Tahoma" w:cs="Tahoma"/>
          <w:sz w:val="22"/>
          <w:szCs w:val="22"/>
        </w:rPr>
        <w:t>2</w:t>
      </w:r>
      <w:r w:rsidRPr="00A30164">
        <w:rPr>
          <w:rFonts w:ascii="Tahoma" w:hAnsi="Tahoma" w:cs="Tahoma"/>
          <w:sz w:val="22"/>
          <w:szCs w:val="22"/>
        </w:rPr>
        <w:t>00 000 Kč</w:t>
      </w:r>
      <w:r w:rsidR="0078311E" w:rsidRPr="00691F08">
        <w:rPr>
          <w:rFonts w:ascii="Tahoma" w:hAnsi="Tahoma" w:cs="Tahoma"/>
          <w:sz w:val="22"/>
          <w:szCs w:val="22"/>
        </w:rPr>
        <w:t>,</w:t>
      </w:r>
      <w:r w:rsidRPr="00691F08">
        <w:rPr>
          <w:rFonts w:ascii="Tahoma" w:hAnsi="Tahoma" w:cs="Tahoma"/>
          <w:sz w:val="22"/>
          <w:szCs w:val="22"/>
        </w:rPr>
        <w:t xml:space="preserve"> která byla vystavena bankou jako neodvolatelná a bezpodmínečná a banka se v ní zavázala, že uspokojí objednatele jako oprávněného z bankovní záruky na jeho první požádání a bez námitek. Bankovní záruka bude udržována v platnosti a účinnosti nejméně do okamžiku vydání předávacího protokolu.</w:t>
      </w:r>
      <w:r w:rsidR="00691F08">
        <w:rPr>
          <w:rFonts w:ascii="Tahoma" w:hAnsi="Tahoma" w:cs="Tahoma"/>
          <w:sz w:val="22"/>
          <w:szCs w:val="22"/>
        </w:rPr>
        <w:t xml:space="preserve"> </w:t>
      </w:r>
      <w:r w:rsidR="0078311E" w:rsidRPr="00691F08">
        <w:rPr>
          <w:rFonts w:ascii="Tahoma" w:hAnsi="Tahoma" w:cs="Tahoma"/>
          <w:sz w:val="22"/>
          <w:szCs w:val="22"/>
        </w:rPr>
        <w:t>Právo z bankovní záruky je Kupující oprávněn uplatnit v případech, že Prodávající nedodrží smluvní podmínky, zejména nesplní termín dodání plnění podle čl. 3.1 této smlouvy, neuhradí Kupujícímu nebo třetí straně způsobenou škodu či smluvní pokutu nebo jiný peněžitý závazek, k němuž je podle této smlouvy povinen.</w:t>
      </w:r>
    </w:p>
    <w:p w14:paraId="15FB214B" w14:textId="6B68DFED" w:rsidR="00590391" w:rsidRPr="00590391" w:rsidRDefault="00590391" w:rsidP="00590391">
      <w:pPr>
        <w:pStyle w:val="Odstavecseseznamem"/>
        <w:numPr>
          <w:ilvl w:val="0"/>
          <w:numId w:val="14"/>
        </w:numPr>
        <w:overflowPunct w:val="0"/>
        <w:autoSpaceDE w:val="0"/>
        <w:autoSpaceDN w:val="0"/>
        <w:adjustRightInd w:val="0"/>
        <w:spacing w:before="120" w:after="120"/>
        <w:ind w:left="567" w:hanging="567"/>
        <w:jc w:val="both"/>
        <w:textAlignment w:val="baseline"/>
        <w:rPr>
          <w:rFonts w:ascii="Tahoma" w:hAnsi="Tahoma" w:cs="Tahoma"/>
          <w:sz w:val="22"/>
          <w:szCs w:val="22"/>
        </w:rPr>
      </w:pPr>
      <w:r w:rsidRPr="00590391">
        <w:rPr>
          <w:rFonts w:ascii="Tahoma" w:hAnsi="Tahoma" w:cs="Tahoma"/>
          <w:sz w:val="22"/>
          <w:szCs w:val="22"/>
        </w:rPr>
        <w:t xml:space="preserve">Pokud dojde v průběhu platnosti bankovní záruky k jejímu čerpání, je </w:t>
      </w:r>
      <w:r w:rsidR="00691F08">
        <w:rPr>
          <w:rFonts w:ascii="Tahoma" w:hAnsi="Tahoma" w:cs="Tahoma"/>
          <w:sz w:val="22"/>
          <w:szCs w:val="22"/>
        </w:rPr>
        <w:t>Prodávající</w:t>
      </w:r>
      <w:r w:rsidRPr="00590391">
        <w:rPr>
          <w:rFonts w:ascii="Tahoma" w:hAnsi="Tahoma" w:cs="Tahoma"/>
          <w:sz w:val="22"/>
          <w:szCs w:val="22"/>
        </w:rPr>
        <w:t xml:space="preserve"> povinen doručit </w:t>
      </w:r>
      <w:r w:rsidR="00691F08">
        <w:rPr>
          <w:rFonts w:ascii="Tahoma" w:hAnsi="Tahoma" w:cs="Tahoma"/>
          <w:sz w:val="22"/>
          <w:szCs w:val="22"/>
        </w:rPr>
        <w:t xml:space="preserve">Kupujícímu </w:t>
      </w:r>
      <w:r w:rsidRPr="00590391">
        <w:rPr>
          <w:rFonts w:ascii="Tahoma" w:hAnsi="Tahoma" w:cs="Tahoma"/>
          <w:sz w:val="22"/>
          <w:szCs w:val="22"/>
        </w:rPr>
        <w:t>novou záruční listinu ve znění shodném s předchozí záruční listinou, v</w:t>
      </w:r>
      <w:r w:rsidR="00691F08">
        <w:rPr>
          <w:rFonts w:ascii="Tahoma" w:hAnsi="Tahoma" w:cs="Tahoma"/>
          <w:sz w:val="22"/>
          <w:szCs w:val="22"/>
        </w:rPr>
        <w:t> </w:t>
      </w:r>
      <w:r w:rsidRPr="00590391">
        <w:rPr>
          <w:rFonts w:ascii="Tahoma" w:hAnsi="Tahoma" w:cs="Tahoma"/>
          <w:sz w:val="22"/>
          <w:szCs w:val="22"/>
        </w:rPr>
        <w:t xml:space="preserve">původní výši bankovní záruky, vždy nejpozději do 7 kalendářních dnů od jejího čerpání. </w:t>
      </w:r>
    </w:p>
    <w:p w14:paraId="75C3C94A" w14:textId="3393F087" w:rsidR="00590391" w:rsidRPr="00BF0632" w:rsidRDefault="00590391" w:rsidP="00BF0632">
      <w:pPr>
        <w:pStyle w:val="Odstavecseseznamem"/>
        <w:numPr>
          <w:ilvl w:val="0"/>
          <w:numId w:val="14"/>
        </w:numPr>
        <w:overflowPunct w:val="0"/>
        <w:autoSpaceDE w:val="0"/>
        <w:autoSpaceDN w:val="0"/>
        <w:adjustRightInd w:val="0"/>
        <w:spacing w:before="120" w:after="120"/>
        <w:ind w:left="567" w:hanging="567"/>
        <w:jc w:val="both"/>
        <w:textAlignment w:val="baseline"/>
        <w:rPr>
          <w:rFonts w:ascii="Tahoma" w:hAnsi="Tahoma" w:cs="Tahoma"/>
          <w:sz w:val="22"/>
          <w:szCs w:val="22"/>
        </w:rPr>
      </w:pPr>
      <w:r w:rsidRPr="00590391">
        <w:rPr>
          <w:rFonts w:ascii="Tahoma" w:hAnsi="Tahoma" w:cs="Tahoma"/>
          <w:sz w:val="22"/>
          <w:szCs w:val="22"/>
        </w:rPr>
        <w:t>Pokud podmínky bankovní záruky stanoví datum zániku její platnosti (účinnosti) a do pěti dní před uvedeným datem zániku platnosti (účinnosti) bankovní záruky nedojde k</w:t>
      </w:r>
      <w:r w:rsidR="00691F08">
        <w:rPr>
          <w:rFonts w:ascii="Tahoma" w:hAnsi="Tahoma" w:cs="Tahoma"/>
          <w:sz w:val="22"/>
          <w:szCs w:val="22"/>
        </w:rPr>
        <w:t xml:space="preserve"> řádnému dodání předmětu plnění </w:t>
      </w:r>
      <w:r w:rsidRPr="00590391">
        <w:rPr>
          <w:rFonts w:ascii="Tahoma" w:hAnsi="Tahoma" w:cs="Tahoma"/>
          <w:sz w:val="22"/>
          <w:szCs w:val="22"/>
        </w:rPr>
        <w:t xml:space="preserve">(vydání </w:t>
      </w:r>
      <w:r w:rsidR="00691F08">
        <w:rPr>
          <w:rFonts w:ascii="Tahoma" w:hAnsi="Tahoma" w:cs="Tahoma"/>
          <w:sz w:val="22"/>
          <w:szCs w:val="22"/>
        </w:rPr>
        <w:t>předávacího protokolu</w:t>
      </w:r>
      <w:r w:rsidRPr="00590391">
        <w:rPr>
          <w:rFonts w:ascii="Tahoma" w:hAnsi="Tahoma" w:cs="Tahoma"/>
          <w:sz w:val="22"/>
          <w:szCs w:val="22"/>
        </w:rPr>
        <w:t xml:space="preserve">), </w:t>
      </w:r>
      <w:r w:rsidR="00691F08">
        <w:rPr>
          <w:rFonts w:ascii="Tahoma" w:hAnsi="Tahoma" w:cs="Tahoma"/>
          <w:sz w:val="22"/>
          <w:szCs w:val="22"/>
        </w:rPr>
        <w:t>Prodávající</w:t>
      </w:r>
      <w:r w:rsidRPr="00590391">
        <w:rPr>
          <w:rFonts w:ascii="Tahoma" w:hAnsi="Tahoma" w:cs="Tahoma"/>
          <w:sz w:val="22"/>
          <w:szCs w:val="22"/>
        </w:rPr>
        <w:t xml:space="preserve"> zajistí prodloužení platnosti bankovní záruky (dodatkem nebo vystavením nové bankovní záruky) tak, aby její platnost (účinnost) neskončila před </w:t>
      </w:r>
      <w:r w:rsidR="00691F08">
        <w:rPr>
          <w:rFonts w:ascii="Tahoma" w:hAnsi="Tahoma" w:cs="Tahoma"/>
          <w:sz w:val="22"/>
          <w:szCs w:val="22"/>
        </w:rPr>
        <w:t>splněním závazku dle této smlouvy</w:t>
      </w:r>
      <w:r w:rsidRPr="00590391">
        <w:rPr>
          <w:rFonts w:ascii="Tahoma" w:hAnsi="Tahoma" w:cs="Tahoma"/>
          <w:sz w:val="22"/>
          <w:szCs w:val="22"/>
        </w:rPr>
        <w:t xml:space="preserve">. Pokud </w:t>
      </w:r>
      <w:r w:rsidR="00691F08">
        <w:rPr>
          <w:rFonts w:ascii="Tahoma" w:hAnsi="Tahoma" w:cs="Tahoma"/>
          <w:sz w:val="22"/>
          <w:szCs w:val="22"/>
        </w:rPr>
        <w:t>Prodávající</w:t>
      </w:r>
      <w:r w:rsidRPr="00590391">
        <w:rPr>
          <w:rFonts w:ascii="Tahoma" w:hAnsi="Tahoma" w:cs="Tahoma"/>
          <w:sz w:val="22"/>
          <w:szCs w:val="22"/>
        </w:rPr>
        <w:t xml:space="preserve"> výše uvedeným způsobem platnost (účinnost) bankovní záruky neprodlouží (nejpozději pět dnů před uvedeným datem zániku platnosti (účinnosti) bankovní záruky), je v takovém případě </w:t>
      </w:r>
      <w:r w:rsidR="00691F08">
        <w:rPr>
          <w:rFonts w:ascii="Tahoma" w:hAnsi="Tahoma" w:cs="Tahoma"/>
          <w:sz w:val="22"/>
          <w:szCs w:val="22"/>
        </w:rPr>
        <w:t xml:space="preserve">Kupující </w:t>
      </w:r>
      <w:r w:rsidRPr="00590391">
        <w:rPr>
          <w:rFonts w:ascii="Tahoma" w:hAnsi="Tahoma" w:cs="Tahoma"/>
          <w:sz w:val="22"/>
          <w:szCs w:val="22"/>
        </w:rPr>
        <w:t xml:space="preserve">oprávněn čerpat celou částku bankovní záruky za účelem vytvoření jistoty na účtu </w:t>
      </w:r>
      <w:r w:rsidR="00691F08">
        <w:rPr>
          <w:rFonts w:ascii="Tahoma" w:hAnsi="Tahoma" w:cs="Tahoma"/>
          <w:sz w:val="22"/>
          <w:szCs w:val="22"/>
        </w:rPr>
        <w:t xml:space="preserve">Kupujícího </w:t>
      </w:r>
      <w:r w:rsidRPr="00590391">
        <w:rPr>
          <w:rFonts w:ascii="Tahoma" w:hAnsi="Tahoma" w:cs="Tahoma"/>
          <w:sz w:val="22"/>
          <w:szCs w:val="22"/>
        </w:rPr>
        <w:t xml:space="preserve">k zajištění povinností </w:t>
      </w:r>
      <w:r w:rsidR="00691F08">
        <w:rPr>
          <w:rFonts w:ascii="Tahoma" w:hAnsi="Tahoma" w:cs="Tahoma"/>
          <w:sz w:val="22"/>
          <w:szCs w:val="22"/>
        </w:rPr>
        <w:t xml:space="preserve">Prodávajícího </w:t>
      </w:r>
      <w:r w:rsidRPr="00590391">
        <w:rPr>
          <w:rFonts w:ascii="Tahoma" w:hAnsi="Tahoma" w:cs="Tahoma"/>
          <w:sz w:val="22"/>
          <w:szCs w:val="22"/>
        </w:rPr>
        <w:t xml:space="preserve">dle této </w:t>
      </w:r>
      <w:r w:rsidR="00691F08">
        <w:rPr>
          <w:rFonts w:ascii="Tahoma" w:hAnsi="Tahoma" w:cs="Tahoma"/>
          <w:sz w:val="22"/>
          <w:szCs w:val="22"/>
        </w:rPr>
        <w:t>s</w:t>
      </w:r>
      <w:r w:rsidRPr="00590391">
        <w:rPr>
          <w:rFonts w:ascii="Tahoma" w:hAnsi="Tahoma" w:cs="Tahoma"/>
          <w:sz w:val="22"/>
          <w:szCs w:val="22"/>
        </w:rPr>
        <w:t>mlouvy.</w:t>
      </w:r>
    </w:p>
    <w:p w14:paraId="0E8B1BD6" w14:textId="0506E832" w:rsidR="001056F6" w:rsidRPr="006C34A3" w:rsidRDefault="00CF4704" w:rsidP="001056F6">
      <w:pPr>
        <w:shd w:val="clear" w:color="auto" w:fill="FBE4D5" w:themeFill="accent2" w:themeFillTint="33"/>
        <w:suppressAutoHyphens/>
        <w:spacing w:before="600" w:line="240" w:lineRule="auto"/>
        <w:jc w:val="center"/>
        <w:rPr>
          <w:rFonts w:ascii="Tahoma" w:eastAsia="Times New Roman" w:hAnsi="Tahoma" w:cs="Tahoma"/>
          <w:b/>
          <w:bCs/>
          <w:iCs/>
          <w:sz w:val="22"/>
          <w:szCs w:val="22"/>
          <w:lang w:eastAsia="cs-CZ"/>
        </w:rPr>
      </w:pPr>
      <w:r>
        <w:rPr>
          <w:rFonts w:ascii="Tahoma" w:eastAsia="Times New Roman" w:hAnsi="Tahoma" w:cs="Tahoma"/>
          <w:b/>
          <w:bCs/>
          <w:iCs/>
          <w:sz w:val="22"/>
          <w:szCs w:val="22"/>
          <w:lang w:eastAsia="cs-CZ"/>
        </w:rPr>
        <w:t>IX</w:t>
      </w:r>
      <w:r w:rsidR="001056F6" w:rsidRPr="006C34A3">
        <w:rPr>
          <w:rFonts w:ascii="Tahoma" w:eastAsia="Times New Roman" w:hAnsi="Tahoma" w:cs="Tahoma"/>
          <w:b/>
          <w:bCs/>
          <w:iCs/>
          <w:sz w:val="22"/>
          <w:szCs w:val="22"/>
          <w:lang w:eastAsia="cs-CZ"/>
        </w:rPr>
        <w:t xml:space="preserve">. </w:t>
      </w:r>
      <w:r w:rsidR="001056F6" w:rsidRPr="006C34A3">
        <w:rPr>
          <w:rFonts w:ascii="Tahoma" w:eastAsia="Times New Roman" w:hAnsi="Tahoma" w:cs="Tahoma"/>
          <w:b/>
          <w:sz w:val="22"/>
          <w:szCs w:val="22"/>
          <w:lang w:eastAsia="cs-CZ"/>
        </w:rPr>
        <w:t>Smluvní</w:t>
      </w:r>
      <w:r w:rsidR="001056F6" w:rsidRPr="006C34A3">
        <w:rPr>
          <w:rFonts w:ascii="Tahoma" w:eastAsia="Times New Roman" w:hAnsi="Tahoma" w:cs="Tahoma"/>
          <w:b/>
          <w:bCs/>
          <w:iCs/>
          <w:sz w:val="22"/>
          <w:szCs w:val="22"/>
          <w:lang w:eastAsia="cs-CZ"/>
        </w:rPr>
        <w:t xml:space="preserve"> pokuty</w:t>
      </w:r>
    </w:p>
    <w:p w14:paraId="09B78A68" w14:textId="77777777" w:rsidR="001056F6" w:rsidRPr="006C34A3" w:rsidRDefault="001056F6" w:rsidP="00EC3AF4">
      <w:pPr>
        <w:pStyle w:val="Odstavecseseznamem"/>
        <w:numPr>
          <w:ilvl w:val="0"/>
          <w:numId w:val="15"/>
        </w:numPr>
        <w:spacing w:before="120" w:after="120"/>
        <w:ind w:left="567" w:hanging="567"/>
        <w:jc w:val="both"/>
        <w:rPr>
          <w:rFonts w:ascii="Tahoma" w:hAnsi="Tahoma" w:cs="Tahoma"/>
          <w:sz w:val="22"/>
          <w:szCs w:val="22"/>
        </w:rPr>
      </w:pPr>
      <w:bookmarkStart w:id="21" w:name="_Ref153786011"/>
      <w:r w:rsidRPr="006C34A3">
        <w:rPr>
          <w:rFonts w:ascii="Tahoma" w:hAnsi="Tahoma" w:cs="Tahoma"/>
          <w:sz w:val="22"/>
          <w:szCs w:val="22"/>
        </w:rPr>
        <w:t>Prodávající se zavazuje uhradit Kupujícímu smluvní pokutu pro případ:</w:t>
      </w:r>
      <w:bookmarkEnd w:id="21"/>
    </w:p>
    <w:p w14:paraId="61456AF5" w14:textId="7D73C7C9" w:rsidR="001056F6" w:rsidRPr="006C34A3" w:rsidRDefault="001056F6" w:rsidP="001056F6">
      <w:pPr>
        <w:numPr>
          <w:ilvl w:val="0"/>
          <w:numId w:val="5"/>
        </w:numPr>
        <w:overflowPunct w:val="0"/>
        <w:autoSpaceDE w:val="0"/>
        <w:autoSpaceDN w:val="0"/>
        <w:adjustRightInd w:val="0"/>
        <w:spacing w:before="120" w:after="120" w:line="240" w:lineRule="auto"/>
        <w:ind w:left="1134" w:hanging="425"/>
        <w:jc w:val="both"/>
        <w:textAlignment w:val="baseline"/>
        <w:rPr>
          <w:rFonts w:ascii="Tahoma" w:eastAsia="Times New Roman" w:hAnsi="Tahoma" w:cs="Tahoma"/>
          <w:sz w:val="22"/>
          <w:szCs w:val="22"/>
          <w:lang w:eastAsia="cs-CZ"/>
        </w:rPr>
      </w:pPr>
      <w:r w:rsidRPr="006C34A3">
        <w:rPr>
          <w:rFonts w:ascii="Tahoma" w:eastAsia="Times New Roman" w:hAnsi="Tahoma" w:cs="Tahoma"/>
          <w:sz w:val="22"/>
          <w:szCs w:val="22"/>
          <w:lang w:eastAsia="cs-CZ"/>
        </w:rPr>
        <w:t>nedodržení sjednaného termínu dodání a uvedení autobus</w:t>
      </w:r>
      <w:r>
        <w:rPr>
          <w:rFonts w:ascii="Tahoma" w:eastAsia="Times New Roman" w:hAnsi="Tahoma" w:cs="Tahoma"/>
          <w:sz w:val="22"/>
          <w:szCs w:val="22"/>
          <w:lang w:eastAsia="cs-CZ"/>
        </w:rPr>
        <w:t>ů</w:t>
      </w:r>
      <w:r w:rsidRPr="006C34A3">
        <w:rPr>
          <w:rFonts w:ascii="Tahoma" w:eastAsia="Times New Roman" w:hAnsi="Tahoma" w:cs="Tahoma"/>
          <w:sz w:val="22"/>
          <w:szCs w:val="22"/>
          <w:lang w:eastAsia="cs-CZ"/>
        </w:rPr>
        <w:t xml:space="preserve"> do provozu, a to ve výši </w:t>
      </w:r>
      <w:r w:rsidR="00615355">
        <w:rPr>
          <w:rFonts w:ascii="Tahoma" w:eastAsia="Times New Roman" w:hAnsi="Tahoma" w:cs="Tahoma"/>
          <w:sz w:val="22"/>
          <w:szCs w:val="22"/>
          <w:lang w:eastAsia="cs-CZ"/>
        </w:rPr>
        <w:t>20 </w:t>
      </w:r>
      <w:r w:rsidR="00615355" w:rsidRPr="00615355">
        <w:rPr>
          <w:rFonts w:ascii="Tahoma" w:eastAsia="Times New Roman" w:hAnsi="Tahoma" w:cs="Tahoma"/>
          <w:sz w:val="22"/>
          <w:szCs w:val="22"/>
          <w:lang w:eastAsia="cs-CZ"/>
        </w:rPr>
        <w:t>000 Kč za každý ks autobusu</w:t>
      </w:r>
      <w:r w:rsidR="00615355">
        <w:rPr>
          <w:rFonts w:ascii="Tahoma" w:eastAsia="Times New Roman" w:hAnsi="Tahoma" w:cs="Tahoma"/>
          <w:sz w:val="22"/>
          <w:szCs w:val="22"/>
          <w:lang w:eastAsia="cs-CZ"/>
        </w:rPr>
        <w:t>,</w:t>
      </w:r>
      <w:r w:rsidRPr="006C34A3">
        <w:rPr>
          <w:rFonts w:ascii="Tahoma" w:eastAsia="Times New Roman" w:hAnsi="Tahoma" w:cs="Tahoma"/>
          <w:sz w:val="22"/>
          <w:szCs w:val="22"/>
          <w:lang w:eastAsia="cs-CZ"/>
        </w:rPr>
        <w:t xml:space="preserve"> s </w:t>
      </w:r>
      <w:r>
        <w:rPr>
          <w:rFonts w:ascii="Tahoma" w:eastAsia="Times New Roman" w:hAnsi="Tahoma" w:cs="Tahoma"/>
          <w:sz w:val="22"/>
          <w:szCs w:val="22"/>
          <w:lang w:eastAsia="cs-CZ"/>
        </w:rPr>
        <w:t>jejichž</w:t>
      </w:r>
      <w:r w:rsidRPr="006C34A3">
        <w:rPr>
          <w:rFonts w:ascii="Tahoma" w:eastAsia="Times New Roman" w:hAnsi="Tahoma" w:cs="Tahoma"/>
          <w:sz w:val="22"/>
          <w:szCs w:val="22"/>
          <w:lang w:eastAsia="cs-CZ"/>
        </w:rPr>
        <w:t xml:space="preserve"> dodáním je Prodávající v prodlení, za každý započatý den prodlení</w:t>
      </w:r>
      <w:r w:rsidR="00BF0632">
        <w:rPr>
          <w:rFonts w:ascii="Tahoma" w:eastAsia="Times New Roman" w:hAnsi="Tahoma" w:cs="Tahoma"/>
          <w:sz w:val="22"/>
          <w:szCs w:val="22"/>
          <w:lang w:eastAsia="cs-CZ"/>
        </w:rPr>
        <w:t>;</w:t>
      </w:r>
    </w:p>
    <w:p w14:paraId="3F25152B" w14:textId="07CB6AF2" w:rsidR="001056F6" w:rsidRPr="006C34A3" w:rsidRDefault="001056F6" w:rsidP="001056F6">
      <w:pPr>
        <w:numPr>
          <w:ilvl w:val="0"/>
          <w:numId w:val="5"/>
        </w:numPr>
        <w:overflowPunct w:val="0"/>
        <w:autoSpaceDE w:val="0"/>
        <w:autoSpaceDN w:val="0"/>
        <w:adjustRightInd w:val="0"/>
        <w:spacing w:before="120" w:after="120" w:line="240" w:lineRule="auto"/>
        <w:ind w:left="1134" w:hanging="425"/>
        <w:jc w:val="both"/>
        <w:textAlignment w:val="baseline"/>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nedodržení sjednaného termínu provedení záruční opravy ve lhůtě uvedené v čl. </w:t>
      </w:r>
      <w:r>
        <w:rPr>
          <w:rFonts w:ascii="Tahoma" w:eastAsia="Times New Roman" w:hAnsi="Tahoma" w:cs="Tahoma"/>
          <w:sz w:val="22"/>
          <w:szCs w:val="22"/>
          <w:lang w:eastAsia="cs-CZ"/>
        </w:rPr>
        <w:fldChar w:fldCharType="begin"/>
      </w:r>
      <w:r>
        <w:rPr>
          <w:rFonts w:ascii="Tahoma" w:eastAsia="Times New Roman" w:hAnsi="Tahoma" w:cs="Tahoma"/>
          <w:sz w:val="22"/>
          <w:szCs w:val="22"/>
          <w:lang w:eastAsia="cs-CZ"/>
        </w:rPr>
        <w:instrText xml:space="preserve"> REF _Ref153785991 \r \h </w:instrText>
      </w:r>
      <w:r>
        <w:rPr>
          <w:rFonts w:ascii="Tahoma" w:eastAsia="Times New Roman" w:hAnsi="Tahoma" w:cs="Tahoma"/>
          <w:sz w:val="22"/>
          <w:szCs w:val="22"/>
          <w:lang w:eastAsia="cs-CZ"/>
        </w:rPr>
      </w:r>
      <w:r>
        <w:rPr>
          <w:rFonts w:ascii="Tahoma" w:eastAsia="Times New Roman" w:hAnsi="Tahoma" w:cs="Tahoma"/>
          <w:sz w:val="22"/>
          <w:szCs w:val="22"/>
          <w:lang w:eastAsia="cs-CZ"/>
        </w:rPr>
        <w:fldChar w:fldCharType="separate"/>
      </w:r>
      <w:r w:rsidR="00CC0258">
        <w:rPr>
          <w:rFonts w:ascii="Tahoma" w:eastAsia="Times New Roman" w:hAnsi="Tahoma" w:cs="Tahoma"/>
          <w:sz w:val="22"/>
          <w:szCs w:val="22"/>
          <w:lang w:eastAsia="cs-CZ"/>
        </w:rPr>
        <w:t>6.7</w:t>
      </w:r>
      <w:r>
        <w:rPr>
          <w:rFonts w:ascii="Tahoma" w:eastAsia="Times New Roman" w:hAnsi="Tahoma" w:cs="Tahoma"/>
          <w:sz w:val="22"/>
          <w:szCs w:val="22"/>
          <w:lang w:eastAsia="cs-CZ"/>
        </w:rPr>
        <w:fldChar w:fldCharType="end"/>
      </w:r>
      <w:r>
        <w:rPr>
          <w:rFonts w:ascii="Tahoma" w:eastAsia="Times New Roman" w:hAnsi="Tahoma" w:cs="Tahoma"/>
          <w:sz w:val="22"/>
          <w:szCs w:val="22"/>
          <w:lang w:eastAsia="cs-CZ"/>
        </w:rPr>
        <w:t xml:space="preserve"> </w:t>
      </w:r>
      <w:r w:rsidRPr="006C34A3">
        <w:rPr>
          <w:rFonts w:ascii="Tahoma" w:eastAsia="Times New Roman" w:hAnsi="Tahoma" w:cs="Tahoma"/>
          <w:sz w:val="22"/>
          <w:szCs w:val="22"/>
          <w:lang w:eastAsia="cs-CZ"/>
        </w:rPr>
        <w:t>této smlouvy, ve výši 0,005 % z celkové ceny autobus</w:t>
      </w:r>
      <w:r>
        <w:rPr>
          <w:rFonts w:ascii="Tahoma" w:eastAsia="Times New Roman" w:hAnsi="Tahoma" w:cs="Tahoma"/>
          <w:sz w:val="22"/>
          <w:szCs w:val="22"/>
          <w:lang w:eastAsia="cs-CZ"/>
        </w:rPr>
        <w:t>ů</w:t>
      </w:r>
      <w:r w:rsidRPr="006C34A3">
        <w:rPr>
          <w:rFonts w:ascii="Tahoma" w:eastAsia="Times New Roman" w:hAnsi="Tahoma" w:cs="Tahoma"/>
          <w:sz w:val="22"/>
          <w:szCs w:val="22"/>
          <w:lang w:eastAsia="cs-CZ"/>
        </w:rPr>
        <w:t xml:space="preserve"> (bez DPH) za každý započatý den prodlení;</w:t>
      </w:r>
    </w:p>
    <w:p w14:paraId="6A88A313" w14:textId="438CCC83" w:rsidR="001056F6" w:rsidRDefault="001056F6" w:rsidP="001056F6">
      <w:pPr>
        <w:numPr>
          <w:ilvl w:val="0"/>
          <w:numId w:val="5"/>
        </w:numPr>
        <w:overflowPunct w:val="0"/>
        <w:autoSpaceDE w:val="0"/>
        <w:autoSpaceDN w:val="0"/>
        <w:adjustRightInd w:val="0"/>
        <w:spacing w:before="120" w:after="120" w:line="240" w:lineRule="auto"/>
        <w:ind w:left="1134" w:hanging="425"/>
        <w:jc w:val="both"/>
        <w:textAlignment w:val="baseline"/>
        <w:rPr>
          <w:rFonts w:ascii="Tahoma" w:eastAsia="Times New Roman" w:hAnsi="Tahoma" w:cs="Tahoma"/>
          <w:sz w:val="22"/>
          <w:szCs w:val="22"/>
          <w:lang w:eastAsia="cs-CZ"/>
        </w:rPr>
      </w:pPr>
      <w:r w:rsidRPr="00121AB4">
        <w:rPr>
          <w:rFonts w:ascii="Tahoma" w:eastAsia="Times New Roman" w:hAnsi="Tahoma" w:cs="Tahoma"/>
          <w:sz w:val="22"/>
          <w:szCs w:val="22"/>
          <w:lang w:eastAsia="cs-CZ"/>
        </w:rPr>
        <w:t xml:space="preserve">nedodržení míry provozuschopnosti </w:t>
      </w:r>
      <w:r>
        <w:rPr>
          <w:rFonts w:ascii="Tahoma" w:eastAsia="Times New Roman" w:hAnsi="Tahoma" w:cs="Tahoma"/>
          <w:sz w:val="22"/>
          <w:szCs w:val="22"/>
          <w:lang w:eastAsia="cs-CZ"/>
        </w:rPr>
        <w:t xml:space="preserve">dle čl. </w:t>
      </w:r>
      <w:r>
        <w:rPr>
          <w:rFonts w:ascii="Tahoma" w:eastAsia="Times New Roman" w:hAnsi="Tahoma" w:cs="Tahoma"/>
          <w:sz w:val="22"/>
          <w:szCs w:val="22"/>
          <w:lang w:eastAsia="cs-CZ"/>
        </w:rPr>
        <w:fldChar w:fldCharType="begin"/>
      </w:r>
      <w:r>
        <w:rPr>
          <w:rFonts w:ascii="Tahoma" w:eastAsia="Times New Roman" w:hAnsi="Tahoma" w:cs="Tahoma"/>
          <w:sz w:val="22"/>
          <w:szCs w:val="22"/>
          <w:lang w:eastAsia="cs-CZ"/>
        </w:rPr>
        <w:instrText xml:space="preserve"> REF _Hlk133518162 \r \h </w:instrText>
      </w:r>
      <w:r>
        <w:rPr>
          <w:rFonts w:ascii="Tahoma" w:eastAsia="Times New Roman" w:hAnsi="Tahoma" w:cs="Tahoma"/>
          <w:sz w:val="22"/>
          <w:szCs w:val="22"/>
          <w:lang w:eastAsia="cs-CZ"/>
        </w:rPr>
      </w:r>
      <w:r>
        <w:rPr>
          <w:rFonts w:ascii="Tahoma" w:eastAsia="Times New Roman" w:hAnsi="Tahoma" w:cs="Tahoma"/>
          <w:sz w:val="22"/>
          <w:szCs w:val="22"/>
          <w:lang w:eastAsia="cs-CZ"/>
        </w:rPr>
        <w:fldChar w:fldCharType="separate"/>
      </w:r>
      <w:r w:rsidR="00CC0258">
        <w:rPr>
          <w:rFonts w:ascii="Tahoma" w:eastAsia="Times New Roman" w:hAnsi="Tahoma" w:cs="Tahoma"/>
          <w:sz w:val="22"/>
          <w:szCs w:val="22"/>
          <w:lang w:eastAsia="cs-CZ"/>
        </w:rPr>
        <w:t>6.13</w:t>
      </w:r>
      <w:r>
        <w:rPr>
          <w:rFonts w:ascii="Tahoma" w:eastAsia="Times New Roman" w:hAnsi="Tahoma" w:cs="Tahoma"/>
          <w:sz w:val="22"/>
          <w:szCs w:val="22"/>
          <w:lang w:eastAsia="cs-CZ"/>
        </w:rPr>
        <w:fldChar w:fldCharType="end"/>
      </w:r>
      <w:r>
        <w:rPr>
          <w:rFonts w:ascii="Tahoma" w:eastAsia="Times New Roman" w:hAnsi="Tahoma" w:cs="Tahoma"/>
          <w:sz w:val="22"/>
          <w:szCs w:val="22"/>
          <w:lang w:eastAsia="cs-CZ"/>
        </w:rPr>
        <w:t xml:space="preserve"> </w:t>
      </w:r>
      <w:r w:rsidRPr="00121AB4">
        <w:rPr>
          <w:rFonts w:ascii="Tahoma" w:eastAsia="Times New Roman" w:hAnsi="Tahoma" w:cs="Tahoma"/>
          <w:sz w:val="22"/>
          <w:szCs w:val="22"/>
          <w:lang w:eastAsia="cs-CZ"/>
        </w:rPr>
        <w:t>85 % u každého vozidla je Kupující oprávněn účtovat Prodávajícímu smluvní pokutu ve výši 1</w:t>
      </w:r>
      <w:r w:rsidR="00974443">
        <w:rPr>
          <w:rFonts w:ascii="Tahoma" w:eastAsia="Times New Roman" w:hAnsi="Tahoma" w:cs="Tahoma"/>
          <w:sz w:val="22"/>
          <w:szCs w:val="22"/>
          <w:lang w:eastAsia="cs-CZ"/>
        </w:rPr>
        <w:t> </w:t>
      </w:r>
      <w:r w:rsidRPr="00121AB4">
        <w:rPr>
          <w:rFonts w:ascii="Tahoma" w:eastAsia="Times New Roman" w:hAnsi="Tahoma" w:cs="Tahoma"/>
          <w:sz w:val="22"/>
          <w:szCs w:val="22"/>
          <w:lang w:eastAsia="cs-CZ"/>
        </w:rPr>
        <w:t>000</w:t>
      </w:r>
      <w:r w:rsidR="00974443">
        <w:rPr>
          <w:rFonts w:ascii="Tahoma" w:eastAsia="Times New Roman" w:hAnsi="Tahoma" w:cs="Tahoma"/>
          <w:sz w:val="22"/>
          <w:szCs w:val="22"/>
          <w:lang w:eastAsia="cs-CZ"/>
        </w:rPr>
        <w:t> </w:t>
      </w:r>
      <w:r w:rsidRPr="00121AB4">
        <w:rPr>
          <w:rFonts w:ascii="Tahoma" w:eastAsia="Times New Roman" w:hAnsi="Tahoma" w:cs="Tahoma"/>
          <w:sz w:val="22"/>
          <w:szCs w:val="22"/>
          <w:lang w:eastAsia="cs-CZ"/>
        </w:rPr>
        <w:t>Kč za každý i započatý den, který způsobí překročení</w:t>
      </w:r>
      <w:r w:rsidR="00BF0632">
        <w:rPr>
          <w:rFonts w:ascii="Tahoma" w:eastAsia="Times New Roman" w:hAnsi="Tahoma" w:cs="Tahoma"/>
          <w:sz w:val="22"/>
          <w:szCs w:val="22"/>
          <w:lang w:eastAsia="cs-CZ"/>
        </w:rPr>
        <w:t>;</w:t>
      </w:r>
    </w:p>
    <w:p w14:paraId="541D1669" w14:textId="2C2B1DBC" w:rsidR="00BF0632" w:rsidRPr="00BF0632" w:rsidRDefault="00BF0632" w:rsidP="00BF0632">
      <w:pPr>
        <w:numPr>
          <w:ilvl w:val="0"/>
          <w:numId w:val="5"/>
        </w:numPr>
        <w:overflowPunct w:val="0"/>
        <w:autoSpaceDE w:val="0"/>
        <w:autoSpaceDN w:val="0"/>
        <w:adjustRightInd w:val="0"/>
        <w:spacing w:before="120" w:after="120" w:line="240" w:lineRule="auto"/>
        <w:jc w:val="both"/>
        <w:textAlignment w:val="baseline"/>
        <w:rPr>
          <w:rFonts w:ascii="Tahoma" w:eastAsia="Times New Roman" w:hAnsi="Tahoma" w:cs="Tahoma"/>
          <w:sz w:val="22"/>
          <w:szCs w:val="22"/>
          <w:lang w:eastAsia="cs-CZ"/>
        </w:rPr>
      </w:pPr>
      <w:r>
        <w:rPr>
          <w:rFonts w:ascii="Tahoma" w:eastAsia="Times New Roman" w:hAnsi="Tahoma" w:cs="Tahoma"/>
          <w:sz w:val="22"/>
          <w:szCs w:val="22"/>
          <w:lang w:eastAsia="cs-CZ"/>
        </w:rPr>
        <w:t>nesplnění</w:t>
      </w:r>
      <w:r w:rsidRPr="00BF0632">
        <w:rPr>
          <w:rFonts w:ascii="Tahoma" w:eastAsia="Times New Roman" w:hAnsi="Tahoma" w:cs="Tahoma"/>
          <w:sz w:val="22"/>
          <w:szCs w:val="22"/>
          <w:lang w:eastAsia="cs-CZ"/>
        </w:rPr>
        <w:t xml:space="preserve"> někter</w:t>
      </w:r>
      <w:r>
        <w:rPr>
          <w:rFonts w:ascii="Tahoma" w:eastAsia="Times New Roman" w:hAnsi="Tahoma" w:cs="Tahoma"/>
          <w:sz w:val="22"/>
          <w:szCs w:val="22"/>
          <w:lang w:eastAsia="cs-CZ"/>
        </w:rPr>
        <w:t>é</w:t>
      </w:r>
      <w:r w:rsidRPr="00BF0632">
        <w:rPr>
          <w:rFonts w:ascii="Tahoma" w:eastAsia="Times New Roman" w:hAnsi="Tahoma" w:cs="Tahoma"/>
          <w:sz w:val="22"/>
          <w:szCs w:val="22"/>
          <w:lang w:eastAsia="cs-CZ"/>
        </w:rPr>
        <w:t xml:space="preserve"> </w:t>
      </w:r>
      <w:r>
        <w:rPr>
          <w:rFonts w:ascii="Tahoma" w:eastAsia="Times New Roman" w:hAnsi="Tahoma" w:cs="Tahoma"/>
          <w:sz w:val="22"/>
          <w:szCs w:val="22"/>
          <w:lang w:eastAsia="cs-CZ"/>
        </w:rPr>
        <w:t>z povinností uvedených v čl. 7.2 této smlouvy</w:t>
      </w:r>
      <w:r w:rsidRPr="00BF0632">
        <w:rPr>
          <w:rFonts w:ascii="Tahoma" w:eastAsia="Times New Roman" w:hAnsi="Tahoma" w:cs="Tahoma"/>
          <w:sz w:val="22"/>
          <w:szCs w:val="22"/>
          <w:lang w:eastAsia="cs-CZ"/>
        </w:rPr>
        <w:t xml:space="preserve"> v uvedené lhůtě</w:t>
      </w:r>
      <w:r>
        <w:rPr>
          <w:rFonts w:ascii="Tahoma" w:eastAsia="Times New Roman" w:hAnsi="Tahoma" w:cs="Tahoma"/>
          <w:sz w:val="22"/>
          <w:szCs w:val="22"/>
          <w:lang w:eastAsia="cs-CZ"/>
        </w:rPr>
        <w:t>, pokud</w:t>
      </w:r>
      <w:r w:rsidRPr="00BF0632">
        <w:rPr>
          <w:rFonts w:ascii="Tahoma" w:eastAsia="Times New Roman" w:hAnsi="Tahoma" w:cs="Tahoma"/>
          <w:sz w:val="22"/>
          <w:szCs w:val="22"/>
          <w:lang w:eastAsia="cs-CZ"/>
        </w:rPr>
        <w:t xml:space="preserve"> </w:t>
      </w:r>
      <w:r>
        <w:rPr>
          <w:rFonts w:ascii="Tahoma" w:eastAsia="Times New Roman" w:hAnsi="Tahoma" w:cs="Tahoma"/>
          <w:sz w:val="22"/>
          <w:szCs w:val="22"/>
          <w:lang w:eastAsia="cs-CZ"/>
        </w:rPr>
        <w:t>Kupující</w:t>
      </w:r>
      <w:r w:rsidRPr="00BF0632">
        <w:rPr>
          <w:rFonts w:ascii="Tahoma" w:eastAsia="Times New Roman" w:hAnsi="Tahoma" w:cs="Tahoma"/>
          <w:sz w:val="22"/>
          <w:szCs w:val="22"/>
          <w:lang w:eastAsia="cs-CZ"/>
        </w:rPr>
        <w:t xml:space="preserve"> nebude moci z tohoto důvodu provozovat vozidlo bez ohrožení bezpečnosti provozu a bez rizika vzniku dalších škod, </w:t>
      </w:r>
      <w:r w:rsidRPr="00121AB4">
        <w:rPr>
          <w:rFonts w:ascii="Tahoma" w:eastAsia="Times New Roman" w:hAnsi="Tahoma" w:cs="Tahoma"/>
          <w:sz w:val="22"/>
          <w:szCs w:val="22"/>
          <w:lang w:eastAsia="cs-CZ"/>
        </w:rPr>
        <w:t>je Kupující oprávněn účtovat Prodávajícímu smluvní pokutu ve výši</w:t>
      </w:r>
      <w:r>
        <w:rPr>
          <w:rFonts w:ascii="Tahoma" w:eastAsia="Times New Roman" w:hAnsi="Tahoma" w:cs="Tahoma"/>
          <w:sz w:val="22"/>
          <w:szCs w:val="22"/>
          <w:lang w:eastAsia="cs-CZ"/>
        </w:rPr>
        <w:t xml:space="preserve"> </w:t>
      </w:r>
      <w:r w:rsidRPr="009669DE">
        <w:rPr>
          <w:rFonts w:ascii="Tahoma" w:eastAsia="Times New Roman" w:hAnsi="Tahoma" w:cs="Tahoma"/>
          <w:sz w:val="22"/>
          <w:szCs w:val="22"/>
          <w:lang w:eastAsia="cs-CZ"/>
        </w:rPr>
        <w:t>0,</w:t>
      </w:r>
      <w:r>
        <w:rPr>
          <w:rFonts w:ascii="Tahoma" w:eastAsia="Times New Roman" w:hAnsi="Tahoma" w:cs="Tahoma"/>
          <w:sz w:val="22"/>
          <w:szCs w:val="22"/>
          <w:lang w:eastAsia="cs-CZ"/>
        </w:rPr>
        <w:t>0</w:t>
      </w:r>
      <w:r w:rsidRPr="009669DE">
        <w:rPr>
          <w:rFonts w:ascii="Tahoma" w:eastAsia="Times New Roman" w:hAnsi="Tahoma" w:cs="Tahoma"/>
          <w:sz w:val="22"/>
          <w:szCs w:val="22"/>
          <w:lang w:eastAsia="cs-CZ"/>
        </w:rPr>
        <w:t xml:space="preserve">5 % </w:t>
      </w:r>
      <w:r w:rsidRPr="006C34A3">
        <w:rPr>
          <w:rFonts w:ascii="Tahoma" w:eastAsia="Times New Roman" w:hAnsi="Tahoma" w:cs="Tahoma"/>
          <w:sz w:val="22"/>
          <w:szCs w:val="22"/>
          <w:lang w:eastAsia="cs-CZ"/>
        </w:rPr>
        <w:t>z</w:t>
      </w:r>
      <w:r>
        <w:rPr>
          <w:rFonts w:ascii="Tahoma" w:eastAsia="Times New Roman" w:hAnsi="Tahoma" w:cs="Tahoma"/>
          <w:sz w:val="22"/>
          <w:szCs w:val="22"/>
          <w:lang w:eastAsia="cs-CZ"/>
        </w:rPr>
        <w:t xml:space="preserve"> kupní ceny vozidla </w:t>
      </w:r>
      <w:r w:rsidRPr="006C34A3">
        <w:rPr>
          <w:rFonts w:ascii="Tahoma" w:eastAsia="Times New Roman" w:hAnsi="Tahoma" w:cs="Tahoma"/>
          <w:sz w:val="22"/>
          <w:szCs w:val="22"/>
          <w:lang w:eastAsia="cs-CZ"/>
        </w:rPr>
        <w:t>(bez DPH)</w:t>
      </w:r>
      <w:r>
        <w:rPr>
          <w:rFonts w:ascii="Tahoma" w:eastAsia="Times New Roman" w:hAnsi="Tahoma" w:cs="Tahoma"/>
          <w:sz w:val="22"/>
          <w:szCs w:val="22"/>
          <w:lang w:eastAsia="cs-CZ"/>
        </w:rPr>
        <w:t xml:space="preserve">, kterého se takto vzniklý prostoj týká, </w:t>
      </w:r>
      <w:r w:rsidRPr="009669DE">
        <w:rPr>
          <w:rFonts w:ascii="Tahoma" w:eastAsia="Times New Roman" w:hAnsi="Tahoma" w:cs="Tahoma"/>
          <w:sz w:val="22"/>
          <w:szCs w:val="22"/>
          <w:lang w:eastAsia="cs-CZ"/>
        </w:rPr>
        <w:t>a to za každý den prodlení</w:t>
      </w:r>
      <w:r>
        <w:rPr>
          <w:rFonts w:ascii="Tahoma" w:eastAsia="Times New Roman" w:hAnsi="Tahoma" w:cs="Tahoma"/>
          <w:sz w:val="22"/>
          <w:szCs w:val="22"/>
          <w:lang w:eastAsia="cs-CZ"/>
        </w:rPr>
        <w:t xml:space="preserve">. </w:t>
      </w:r>
      <w:r w:rsidRPr="00BF0632">
        <w:rPr>
          <w:rFonts w:ascii="Tahoma" w:eastAsia="Times New Roman" w:hAnsi="Tahoma" w:cs="Tahoma"/>
          <w:sz w:val="22"/>
          <w:szCs w:val="22"/>
          <w:lang w:eastAsia="cs-CZ"/>
        </w:rPr>
        <w:t xml:space="preserve">Této smluvní pokuty bude </w:t>
      </w:r>
      <w:r>
        <w:rPr>
          <w:rFonts w:ascii="Tahoma" w:eastAsia="Times New Roman" w:hAnsi="Tahoma" w:cs="Tahoma"/>
          <w:sz w:val="22"/>
          <w:szCs w:val="22"/>
          <w:lang w:eastAsia="cs-CZ"/>
        </w:rPr>
        <w:t>Prodávající</w:t>
      </w:r>
      <w:r w:rsidRPr="00BF0632">
        <w:rPr>
          <w:rFonts w:ascii="Tahoma" w:eastAsia="Times New Roman" w:hAnsi="Tahoma" w:cs="Tahoma"/>
          <w:sz w:val="22"/>
          <w:szCs w:val="22"/>
          <w:lang w:eastAsia="cs-CZ"/>
        </w:rPr>
        <w:t xml:space="preserve"> zproštěn, </w:t>
      </w:r>
      <w:r w:rsidRPr="00BF0632">
        <w:rPr>
          <w:rFonts w:ascii="Tahoma" w:eastAsia="Times New Roman" w:hAnsi="Tahoma" w:cs="Tahoma"/>
          <w:sz w:val="22"/>
          <w:szCs w:val="22"/>
          <w:lang w:eastAsia="cs-CZ"/>
        </w:rPr>
        <w:lastRenderedPageBreak/>
        <w:t xml:space="preserve">pokud po dobu prostoje vzniklého jeho zaviněním zapůjčí </w:t>
      </w:r>
      <w:r>
        <w:rPr>
          <w:rFonts w:ascii="Tahoma" w:eastAsia="Times New Roman" w:hAnsi="Tahoma" w:cs="Tahoma"/>
          <w:sz w:val="22"/>
          <w:szCs w:val="22"/>
          <w:lang w:eastAsia="cs-CZ"/>
        </w:rPr>
        <w:t>Kupujícímu</w:t>
      </w:r>
      <w:r w:rsidRPr="00BF0632">
        <w:rPr>
          <w:rFonts w:ascii="Tahoma" w:eastAsia="Times New Roman" w:hAnsi="Tahoma" w:cs="Tahoma"/>
          <w:sz w:val="22"/>
          <w:szCs w:val="22"/>
          <w:lang w:eastAsia="cs-CZ"/>
        </w:rPr>
        <w:t xml:space="preserve"> bezplatně do užívání náhradní vozidlo podobných vlastností. Náhradní vozidlo musí být vybaveno tak, aby je </w:t>
      </w:r>
      <w:r>
        <w:rPr>
          <w:rFonts w:ascii="Tahoma" w:eastAsia="Times New Roman" w:hAnsi="Tahoma" w:cs="Tahoma"/>
          <w:sz w:val="22"/>
          <w:szCs w:val="22"/>
          <w:lang w:eastAsia="cs-CZ"/>
        </w:rPr>
        <w:t xml:space="preserve">Kupující </w:t>
      </w:r>
      <w:r w:rsidRPr="00BF0632">
        <w:rPr>
          <w:rFonts w:ascii="Tahoma" w:eastAsia="Times New Roman" w:hAnsi="Tahoma" w:cs="Tahoma"/>
          <w:sz w:val="22"/>
          <w:szCs w:val="22"/>
          <w:lang w:eastAsia="cs-CZ"/>
        </w:rPr>
        <w:t>mohl bez omezení používat pro provoz na svých linkách</w:t>
      </w:r>
      <w:r>
        <w:rPr>
          <w:rFonts w:ascii="Tahoma" w:eastAsia="Times New Roman" w:hAnsi="Tahoma" w:cs="Tahoma"/>
          <w:sz w:val="22"/>
          <w:szCs w:val="22"/>
          <w:lang w:eastAsia="cs-CZ"/>
        </w:rPr>
        <w:t>;</w:t>
      </w:r>
    </w:p>
    <w:p w14:paraId="72060918" w14:textId="4399F72A" w:rsidR="009669DE" w:rsidRPr="00974443" w:rsidRDefault="009669DE" w:rsidP="009669DE">
      <w:pPr>
        <w:numPr>
          <w:ilvl w:val="0"/>
          <w:numId w:val="5"/>
        </w:numPr>
        <w:overflowPunct w:val="0"/>
        <w:autoSpaceDE w:val="0"/>
        <w:autoSpaceDN w:val="0"/>
        <w:adjustRightInd w:val="0"/>
        <w:spacing w:before="120" w:after="120" w:line="240" w:lineRule="auto"/>
        <w:ind w:left="1134" w:hanging="425"/>
        <w:jc w:val="both"/>
        <w:textAlignment w:val="baseline"/>
        <w:rPr>
          <w:rFonts w:ascii="Tahoma" w:eastAsia="Times New Roman" w:hAnsi="Tahoma" w:cs="Tahoma"/>
          <w:sz w:val="22"/>
          <w:szCs w:val="22"/>
          <w:lang w:eastAsia="cs-CZ"/>
        </w:rPr>
      </w:pPr>
      <w:r w:rsidRPr="00974443">
        <w:rPr>
          <w:rFonts w:ascii="Tahoma" w:eastAsia="Times New Roman" w:hAnsi="Tahoma" w:cs="Tahoma"/>
          <w:sz w:val="22"/>
          <w:szCs w:val="22"/>
          <w:lang w:eastAsia="cs-CZ"/>
        </w:rPr>
        <w:t>smluvní pokutu ve výši 0,05 % z celkové ceny autobusů (bez DPH), a to za každý den prodlení s prodloužením bankovní záruky dle čl. 8.3 této smlouvy.</w:t>
      </w:r>
    </w:p>
    <w:p w14:paraId="16E5101C" w14:textId="77777777" w:rsidR="001056F6" w:rsidRPr="006C34A3" w:rsidRDefault="001056F6" w:rsidP="00EC3AF4">
      <w:pPr>
        <w:pStyle w:val="Odstavecseseznamem"/>
        <w:numPr>
          <w:ilvl w:val="0"/>
          <w:numId w:val="15"/>
        </w:numPr>
        <w:spacing w:before="120" w:after="120"/>
        <w:ind w:left="567" w:hanging="567"/>
        <w:jc w:val="both"/>
        <w:rPr>
          <w:rFonts w:ascii="Tahoma" w:hAnsi="Tahoma" w:cs="Tahoma"/>
          <w:sz w:val="22"/>
          <w:szCs w:val="22"/>
        </w:rPr>
      </w:pPr>
      <w:r w:rsidRPr="006C34A3">
        <w:rPr>
          <w:rFonts w:ascii="Tahoma" w:hAnsi="Tahoma" w:cs="Tahoma"/>
          <w:sz w:val="22"/>
          <w:szCs w:val="22"/>
        </w:rPr>
        <w:t>V případě prodlení Kupujícího s úhradou kupní ceny, je Kupující povinen uhradit Prodávajícímu smluvní pokutu ve výši 0,05 % z dlužné částky za každý den prodlení. Tato smluvní pokuta je paušalizovanou náhradou škody. Prodávající není oprávněn požadovat náhradu škody vzniklou v důsledku prodlení Kupujícího s úhradou kupní ceny. Kupující se zavazuje uhradit tuto smluvní pokutu do 30 (třiceti) dnů od doručení jejího písemného vyúčtování.</w:t>
      </w:r>
    </w:p>
    <w:p w14:paraId="6CA7AD7A" w14:textId="77777777" w:rsidR="001056F6" w:rsidRDefault="001056F6" w:rsidP="00EC3AF4">
      <w:pPr>
        <w:pStyle w:val="Odstavecseseznamem"/>
        <w:numPr>
          <w:ilvl w:val="0"/>
          <w:numId w:val="15"/>
        </w:numPr>
        <w:spacing w:before="120" w:after="120"/>
        <w:ind w:left="567" w:hanging="567"/>
        <w:jc w:val="both"/>
        <w:rPr>
          <w:rFonts w:ascii="Tahoma" w:hAnsi="Tahoma" w:cs="Tahoma"/>
          <w:sz w:val="22"/>
          <w:szCs w:val="22"/>
        </w:rPr>
      </w:pPr>
      <w:r w:rsidRPr="006C34A3">
        <w:rPr>
          <w:rFonts w:ascii="Tahoma" w:hAnsi="Tahoma" w:cs="Tahoma"/>
          <w:sz w:val="22"/>
          <w:szCs w:val="22"/>
        </w:rPr>
        <w:t xml:space="preserve">Uplatněním nároku na zaplacení smluvní pokuty ani jejím skutečným uhrazením nezanikne povinnost Prodávajícího splnit povinnost, jejíž plnění bylo zajištěno smluvní pokutou, a Prodávající tak bude i nadále povinen ke splnění takovéto povinnosti. Uplatněním nároku na zaplacení smluvní pokuty ani jejím skutečným uhrazením nezanikne právo Kupujícího na náhradu škody vzniklé Kupujícímu v důsledku porušení povinnosti Prodávajícím. </w:t>
      </w:r>
    </w:p>
    <w:p w14:paraId="6B93608C" w14:textId="5485862C" w:rsidR="00C06E28" w:rsidRPr="006C34A3" w:rsidRDefault="00C06E28" w:rsidP="00EC3AF4">
      <w:pPr>
        <w:pStyle w:val="Odstavecseseznamem"/>
        <w:numPr>
          <w:ilvl w:val="0"/>
          <w:numId w:val="15"/>
        </w:numPr>
        <w:spacing w:before="120" w:after="120"/>
        <w:ind w:left="567" w:hanging="567"/>
        <w:jc w:val="both"/>
        <w:rPr>
          <w:rFonts w:ascii="Tahoma" w:hAnsi="Tahoma" w:cs="Tahoma"/>
          <w:sz w:val="22"/>
          <w:szCs w:val="22"/>
        </w:rPr>
      </w:pPr>
      <w:r w:rsidRPr="00C06E28">
        <w:rPr>
          <w:rFonts w:ascii="Tahoma" w:hAnsi="Tahoma" w:cs="Tahoma"/>
          <w:sz w:val="22"/>
          <w:szCs w:val="22"/>
        </w:rPr>
        <w:t xml:space="preserve">V případě, že porušením povinnosti </w:t>
      </w:r>
      <w:r>
        <w:rPr>
          <w:rFonts w:ascii="Tahoma" w:hAnsi="Tahoma" w:cs="Tahoma"/>
          <w:sz w:val="22"/>
          <w:szCs w:val="22"/>
        </w:rPr>
        <w:t>Prodávajícího</w:t>
      </w:r>
      <w:r w:rsidRPr="00C06E28">
        <w:rPr>
          <w:rFonts w:ascii="Tahoma" w:hAnsi="Tahoma" w:cs="Tahoma"/>
          <w:sz w:val="22"/>
          <w:szCs w:val="22"/>
        </w:rPr>
        <w:t xml:space="preserve"> podle této </w:t>
      </w:r>
      <w:r>
        <w:rPr>
          <w:rFonts w:ascii="Tahoma" w:hAnsi="Tahoma" w:cs="Tahoma"/>
          <w:sz w:val="22"/>
          <w:szCs w:val="22"/>
        </w:rPr>
        <w:t>s</w:t>
      </w:r>
      <w:r w:rsidRPr="00C06E28">
        <w:rPr>
          <w:rFonts w:ascii="Tahoma" w:hAnsi="Tahoma" w:cs="Tahoma"/>
          <w:sz w:val="22"/>
          <w:szCs w:val="22"/>
        </w:rPr>
        <w:t xml:space="preserve">mlouvy vznikne </w:t>
      </w:r>
      <w:r>
        <w:rPr>
          <w:rFonts w:ascii="Tahoma" w:hAnsi="Tahoma" w:cs="Tahoma"/>
          <w:sz w:val="22"/>
          <w:szCs w:val="22"/>
        </w:rPr>
        <w:t xml:space="preserve">Kupujícímu </w:t>
      </w:r>
      <w:r w:rsidRPr="00C06E28">
        <w:rPr>
          <w:rFonts w:ascii="Tahoma" w:hAnsi="Tahoma" w:cs="Tahoma"/>
          <w:sz w:val="22"/>
          <w:szCs w:val="22"/>
        </w:rPr>
        <w:t xml:space="preserve">škoda, jejímž důsledkem bude neproplacení dotace nebo její části poskytovatelem dotačního titulu, odpovídá </w:t>
      </w:r>
      <w:r>
        <w:rPr>
          <w:rFonts w:ascii="Tahoma" w:hAnsi="Tahoma" w:cs="Tahoma"/>
          <w:sz w:val="22"/>
          <w:szCs w:val="22"/>
        </w:rPr>
        <w:t>Prodávající Kupujícímu</w:t>
      </w:r>
      <w:r w:rsidRPr="00C06E28">
        <w:rPr>
          <w:rFonts w:ascii="Tahoma" w:hAnsi="Tahoma" w:cs="Tahoma"/>
          <w:sz w:val="22"/>
          <w:szCs w:val="22"/>
        </w:rPr>
        <w:t xml:space="preserve"> za škodu až do výše finančního postihu ze strany poskytovatele dotačního titulu uplatněného vůči </w:t>
      </w:r>
      <w:r>
        <w:rPr>
          <w:rFonts w:ascii="Tahoma" w:hAnsi="Tahoma" w:cs="Tahoma"/>
          <w:sz w:val="22"/>
          <w:szCs w:val="22"/>
        </w:rPr>
        <w:t xml:space="preserve">Kupujícímu </w:t>
      </w:r>
      <w:r w:rsidRPr="00C06E28">
        <w:rPr>
          <w:rFonts w:ascii="Tahoma" w:hAnsi="Tahoma" w:cs="Tahoma"/>
          <w:sz w:val="22"/>
          <w:szCs w:val="22"/>
        </w:rPr>
        <w:t xml:space="preserve">a </w:t>
      </w:r>
      <w:r>
        <w:rPr>
          <w:rFonts w:ascii="Tahoma" w:hAnsi="Tahoma" w:cs="Tahoma"/>
          <w:sz w:val="22"/>
          <w:szCs w:val="22"/>
        </w:rPr>
        <w:t>Prodávající</w:t>
      </w:r>
      <w:r w:rsidRPr="00C06E28">
        <w:rPr>
          <w:rFonts w:ascii="Tahoma" w:hAnsi="Tahoma" w:cs="Tahoma"/>
          <w:sz w:val="22"/>
          <w:szCs w:val="22"/>
        </w:rPr>
        <w:t xml:space="preserve"> se zavazuje tuto škodu </w:t>
      </w:r>
      <w:r>
        <w:rPr>
          <w:rFonts w:ascii="Tahoma" w:hAnsi="Tahoma" w:cs="Tahoma"/>
          <w:sz w:val="22"/>
          <w:szCs w:val="22"/>
        </w:rPr>
        <w:t xml:space="preserve">Kupujícímu </w:t>
      </w:r>
      <w:r w:rsidRPr="00C06E28">
        <w:rPr>
          <w:rFonts w:ascii="Tahoma" w:hAnsi="Tahoma" w:cs="Tahoma"/>
          <w:sz w:val="22"/>
          <w:szCs w:val="22"/>
        </w:rPr>
        <w:t xml:space="preserve">nahradit, a to na písemnou výzvu </w:t>
      </w:r>
      <w:r>
        <w:rPr>
          <w:rFonts w:ascii="Tahoma" w:hAnsi="Tahoma" w:cs="Tahoma"/>
          <w:sz w:val="22"/>
          <w:szCs w:val="22"/>
        </w:rPr>
        <w:t>Kupujícího</w:t>
      </w:r>
      <w:r w:rsidRPr="00C06E28">
        <w:rPr>
          <w:rFonts w:ascii="Tahoma" w:hAnsi="Tahoma" w:cs="Tahoma"/>
          <w:sz w:val="22"/>
          <w:szCs w:val="22"/>
        </w:rPr>
        <w:t xml:space="preserve"> se splatností 21 dní ode dne doručení výzvy </w:t>
      </w:r>
      <w:r>
        <w:rPr>
          <w:rFonts w:ascii="Tahoma" w:hAnsi="Tahoma" w:cs="Tahoma"/>
          <w:sz w:val="22"/>
          <w:szCs w:val="22"/>
        </w:rPr>
        <w:t>Prodávajícímu</w:t>
      </w:r>
      <w:r w:rsidRPr="00C06E28">
        <w:rPr>
          <w:rFonts w:ascii="Tahoma" w:hAnsi="Tahoma" w:cs="Tahoma"/>
          <w:sz w:val="22"/>
          <w:szCs w:val="22"/>
        </w:rPr>
        <w:t xml:space="preserve">. Případným odstoupení od </w:t>
      </w:r>
      <w:r>
        <w:rPr>
          <w:rFonts w:ascii="Tahoma" w:hAnsi="Tahoma" w:cs="Tahoma"/>
          <w:sz w:val="22"/>
          <w:szCs w:val="22"/>
        </w:rPr>
        <w:t>s</w:t>
      </w:r>
      <w:r w:rsidRPr="00C06E28">
        <w:rPr>
          <w:rFonts w:ascii="Tahoma" w:hAnsi="Tahoma" w:cs="Tahoma"/>
          <w:sz w:val="22"/>
          <w:szCs w:val="22"/>
        </w:rPr>
        <w:t>mlouvy nárok na odškodnění dle tohoto odstavce nezaniká.</w:t>
      </w:r>
    </w:p>
    <w:p w14:paraId="77B72112" w14:textId="75067943" w:rsidR="001056F6" w:rsidRPr="006C34A3" w:rsidRDefault="001056F6" w:rsidP="001056F6">
      <w:pPr>
        <w:shd w:val="clear" w:color="auto" w:fill="FBE4D5" w:themeFill="accent2" w:themeFillTint="33"/>
        <w:suppressAutoHyphens/>
        <w:spacing w:before="600" w:line="240" w:lineRule="auto"/>
        <w:jc w:val="center"/>
        <w:rPr>
          <w:rFonts w:ascii="Tahoma" w:eastAsia="Times New Roman" w:hAnsi="Tahoma" w:cs="Tahoma"/>
          <w:b/>
          <w:bCs/>
          <w:iCs/>
          <w:sz w:val="22"/>
          <w:szCs w:val="22"/>
          <w:lang w:eastAsia="cs-CZ"/>
        </w:rPr>
      </w:pPr>
      <w:r w:rsidRPr="006C34A3">
        <w:rPr>
          <w:rFonts w:ascii="Tahoma" w:eastAsia="Times New Roman" w:hAnsi="Tahoma" w:cs="Tahoma"/>
          <w:b/>
          <w:bCs/>
          <w:iCs/>
          <w:sz w:val="22"/>
          <w:szCs w:val="22"/>
          <w:lang w:eastAsia="cs-CZ"/>
        </w:rPr>
        <w:t>X. Odstoupení od smlouvy</w:t>
      </w:r>
    </w:p>
    <w:p w14:paraId="477CA434" w14:textId="77777777" w:rsidR="001056F6" w:rsidRPr="006C34A3" w:rsidRDefault="001056F6" w:rsidP="00EC3AF4">
      <w:pPr>
        <w:pStyle w:val="Odstavecseseznamem"/>
        <w:numPr>
          <w:ilvl w:val="0"/>
          <w:numId w:val="16"/>
        </w:numPr>
        <w:tabs>
          <w:tab w:val="left" w:pos="284"/>
        </w:tabs>
        <w:spacing w:before="120" w:after="120"/>
        <w:ind w:left="567" w:hanging="567"/>
        <w:jc w:val="both"/>
        <w:rPr>
          <w:rFonts w:ascii="Tahoma" w:hAnsi="Tahoma" w:cs="Tahoma"/>
          <w:sz w:val="22"/>
          <w:szCs w:val="22"/>
        </w:rPr>
      </w:pPr>
      <w:r w:rsidRPr="006C34A3">
        <w:rPr>
          <w:rFonts w:ascii="Tahoma" w:hAnsi="Tahoma" w:cs="Tahoma"/>
          <w:sz w:val="22"/>
          <w:szCs w:val="22"/>
        </w:rPr>
        <w:t>Kupující je oprávněn odstoupit od této smlouvy zejména v těchto případech:</w:t>
      </w:r>
    </w:p>
    <w:p w14:paraId="13B431B0" w14:textId="77777777" w:rsidR="001056F6" w:rsidRPr="006C34A3" w:rsidRDefault="001056F6" w:rsidP="001056F6">
      <w:pPr>
        <w:numPr>
          <w:ilvl w:val="0"/>
          <w:numId w:val="2"/>
        </w:numPr>
        <w:tabs>
          <w:tab w:val="num" w:pos="0"/>
        </w:tabs>
        <w:overflowPunct w:val="0"/>
        <w:autoSpaceDE w:val="0"/>
        <w:autoSpaceDN w:val="0"/>
        <w:adjustRightInd w:val="0"/>
        <w:spacing w:before="120" w:after="120" w:line="240" w:lineRule="auto"/>
        <w:ind w:left="1134" w:hanging="425"/>
        <w:jc w:val="both"/>
        <w:textAlignment w:val="baseline"/>
        <w:rPr>
          <w:rFonts w:ascii="Tahoma" w:eastAsia="Times New Roman" w:hAnsi="Tahoma" w:cs="Tahoma"/>
          <w:sz w:val="22"/>
          <w:szCs w:val="22"/>
          <w:lang w:eastAsia="cs-CZ"/>
        </w:rPr>
      </w:pPr>
      <w:r w:rsidRPr="006C34A3">
        <w:rPr>
          <w:rFonts w:ascii="Tahoma" w:eastAsia="Times New Roman" w:hAnsi="Tahoma" w:cs="Tahoma"/>
          <w:sz w:val="22"/>
          <w:szCs w:val="22"/>
          <w:lang w:eastAsia="cs-CZ"/>
        </w:rPr>
        <w:t>Prodávající bude opakovaně v prodlení se splněním své povinnosti, které bude znamenat podstatné porušení jeho smluvní povinnosti, a to i přesto, že na toto prodlení bude Kupujícím písemně upozorněn a nezjedná nápravu po dobu delší než 30 dnů;</w:t>
      </w:r>
    </w:p>
    <w:p w14:paraId="02E2FBC4" w14:textId="77777777" w:rsidR="001056F6" w:rsidRPr="006C34A3" w:rsidRDefault="001056F6" w:rsidP="001056F6">
      <w:pPr>
        <w:numPr>
          <w:ilvl w:val="0"/>
          <w:numId w:val="2"/>
        </w:numPr>
        <w:tabs>
          <w:tab w:val="num" w:pos="0"/>
        </w:tabs>
        <w:overflowPunct w:val="0"/>
        <w:autoSpaceDE w:val="0"/>
        <w:autoSpaceDN w:val="0"/>
        <w:adjustRightInd w:val="0"/>
        <w:spacing w:before="120" w:after="120" w:line="240" w:lineRule="auto"/>
        <w:ind w:left="1134" w:hanging="425"/>
        <w:jc w:val="both"/>
        <w:textAlignment w:val="baseline"/>
        <w:rPr>
          <w:rFonts w:ascii="Tahoma" w:eastAsia="Times New Roman" w:hAnsi="Tahoma" w:cs="Tahoma"/>
          <w:sz w:val="22"/>
          <w:szCs w:val="22"/>
          <w:lang w:eastAsia="cs-CZ"/>
        </w:rPr>
      </w:pPr>
      <w:r w:rsidRPr="006C34A3">
        <w:rPr>
          <w:rFonts w:ascii="Tahoma" w:eastAsia="Times New Roman" w:hAnsi="Tahoma" w:cs="Tahoma"/>
          <w:sz w:val="22"/>
          <w:szCs w:val="22"/>
          <w:lang w:eastAsia="cs-CZ"/>
        </w:rPr>
        <w:t>Prodávající bude provádět činnosti, které jsou předmětem plnění této smlouvy v rozporu se zadáním veřejné zakázky nebo v rozporu s pokyny Kupujícího a nezjedná nápravu ani v dodatečně poskytnuté přiměřené lhůtě stanovené Prodávajícím v písemné výzvě;</w:t>
      </w:r>
    </w:p>
    <w:p w14:paraId="58E144F9" w14:textId="77777777" w:rsidR="001056F6" w:rsidRPr="006C34A3" w:rsidRDefault="001056F6" w:rsidP="001056F6">
      <w:pPr>
        <w:numPr>
          <w:ilvl w:val="0"/>
          <w:numId w:val="2"/>
        </w:numPr>
        <w:tabs>
          <w:tab w:val="num" w:pos="0"/>
        </w:tabs>
        <w:overflowPunct w:val="0"/>
        <w:autoSpaceDE w:val="0"/>
        <w:autoSpaceDN w:val="0"/>
        <w:adjustRightInd w:val="0"/>
        <w:spacing w:before="120" w:after="120" w:line="240" w:lineRule="auto"/>
        <w:ind w:left="1134" w:hanging="425"/>
        <w:jc w:val="both"/>
        <w:textAlignment w:val="baseline"/>
        <w:rPr>
          <w:rFonts w:ascii="Tahoma" w:eastAsia="Times New Roman" w:hAnsi="Tahoma" w:cs="Tahoma"/>
          <w:sz w:val="22"/>
          <w:szCs w:val="22"/>
          <w:lang w:eastAsia="cs-CZ"/>
        </w:rPr>
      </w:pPr>
      <w:r w:rsidRPr="006C34A3">
        <w:rPr>
          <w:rFonts w:ascii="Tahoma" w:eastAsia="Times New Roman" w:hAnsi="Tahoma" w:cs="Tahoma"/>
          <w:sz w:val="22"/>
          <w:szCs w:val="22"/>
          <w:lang w:eastAsia="cs-CZ"/>
        </w:rPr>
        <w:t>Prodávající při plnění této veřejné zakázky nedodrží závazné právní předpisy nebo technické normy;</w:t>
      </w:r>
    </w:p>
    <w:p w14:paraId="551FFC32" w14:textId="77777777" w:rsidR="001056F6" w:rsidRDefault="001056F6" w:rsidP="001056F6">
      <w:pPr>
        <w:numPr>
          <w:ilvl w:val="0"/>
          <w:numId w:val="2"/>
        </w:numPr>
        <w:tabs>
          <w:tab w:val="num" w:pos="0"/>
        </w:tabs>
        <w:overflowPunct w:val="0"/>
        <w:autoSpaceDE w:val="0"/>
        <w:autoSpaceDN w:val="0"/>
        <w:adjustRightInd w:val="0"/>
        <w:spacing w:before="120" w:after="120" w:line="240" w:lineRule="auto"/>
        <w:ind w:left="1134" w:hanging="425"/>
        <w:jc w:val="both"/>
        <w:textAlignment w:val="baseline"/>
        <w:rPr>
          <w:rFonts w:ascii="Tahoma" w:eastAsia="Times New Roman" w:hAnsi="Tahoma" w:cs="Tahoma"/>
          <w:sz w:val="22"/>
          <w:szCs w:val="22"/>
          <w:lang w:eastAsia="cs-CZ"/>
        </w:rPr>
      </w:pPr>
      <w:r w:rsidRPr="006C34A3">
        <w:rPr>
          <w:rFonts w:ascii="Tahoma" w:eastAsia="Times New Roman" w:hAnsi="Tahoma" w:cs="Tahoma"/>
          <w:sz w:val="22"/>
          <w:szCs w:val="22"/>
          <w:lang w:eastAsia="cs-CZ"/>
        </w:rPr>
        <w:t>Prodávající pozbude jakékoli oprávnění vyžadované právními předpisy pro provádění činností, k nimž se dle smlouvy zaváže</w:t>
      </w:r>
      <w:r>
        <w:rPr>
          <w:rFonts w:ascii="Tahoma" w:eastAsia="Times New Roman" w:hAnsi="Tahoma" w:cs="Tahoma"/>
          <w:sz w:val="22"/>
          <w:szCs w:val="22"/>
          <w:lang w:eastAsia="cs-CZ"/>
        </w:rPr>
        <w:t>;</w:t>
      </w:r>
    </w:p>
    <w:p w14:paraId="471ADEAF" w14:textId="77777777" w:rsidR="001056F6" w:rsidRDefault="001056F6" w:rsidP="001056F6">
      <w:pPr>
        <w:numPr>
          <w:ilvl w:val="0"/>
          <w:numId w:val="2"/>
        </w:numPr>
        <w:tabs>
          <w:tab w:val="num" w:pos="0"/>
        </w:tabs>
        <w:overflowPunct w:val="0"/>
        <w:autoSpaceDE w:val="0"/>
        <w:autoSpaceDN w:val="0"/>
        <w:adjustRightInd w:val="0"/>
        <w:spacing w:before="120" w:after="120" w:line="240" w:lineRule="auto"/>
        <w:ind w:left="1134" w:hanging="425"/>
        <w:jc w:val="both"/>
        <w:textAlignment w:val="baseline"/>
        <w:rPr>
          <w:rFonts w:ascii="Tahoma" w:eastAsia="Times New Roman" w:hAnsi="Tahoma" w:cs="Tahoma"/>
          <w:sz w:val="22"/>
          <w:szCs w:val="22"/>
          <w:lang w:eastAsia="cs-CZ"/>
        </w:rPr>
      </w:pPr>
      <w:r>
        <w:rPr>
          <w:rFonts w:ascii="Tahoma" w:eastAsia="Times New Roman" w:hAnsi="Tahoma" w:cs="Tahoma"/>
          <w:sz w:val="22"/>
          <w:szCs w:val="22"/>
          <w:lang w:eastAsia="cs-CZ"/>
        </w:rPr>
        <w:t>Prodávajícím</w:t>
      </w:r>
      <w:r w:rsidRPr="00D20739">
        <w:rPr>
          <w:rFonts w:ascii="Tahoma" w:eastAsia="Times New Roman" w:hAnsi="Tahoma" w:cs="Tahoma"/>
          <w:sz w:val="22"/>
          <w:szCs w:val="22"/>
          <w:lang w:eastAsia="cs-CZ"/>
        </w:rPr>
        <w:t xml:space="preserve"> předložené doklady nebo tvrzené skutečnosti, o tom že splňuje podmínky Nařízení Rady EU č. 2022/576, </w:t>
      </w:r>
      <w:r>
        <w:rPr>
          <w:rFonts w:ascii="Tahoma" w:eastAsia="Times New Roman" w:hAnsi="Tahoma" w:cs="Tahoma"/>
          <w:sz w:val="22"/>
          <w:szCs w:val="22"/>
          <w:lang w:eastAsia="cs-CZ"/>
        </w:rPr>
        <w:t xml:space="preserve">se </w:t>
      </w:r>
      <w:r w:rsidRPr="00D20739">
        <w:rPr>
          <w:rFonts w:ascii="Tahoma" w:eastAsia="Times New Roman" w:hAnsi="Tahoma" w:cs="Tahoma"/>
          <w:sz w:val="22"/>
          <w:szCs w:val="22"/>
          <w:lang w:eastAsia="cs-CZ"/>
        </w:rPr>
        <w:t>projeví jako nepravdivé</w:t>
      </w:r>
      <w:r>
        <w:rPr>
          <w:rFonts w:ascii="Tahoma" w:eastAsia="Times New Roman" w:hAnsi="Tahoma" w:cs="Tahoma"/>
          <w:sz w:val="22"/>
          <w:szCs w:val="22"/>
          <w:lang w:eastAsia="cs-CZ"/>
        </w:rPr>
        <w:t>.</w:t>
      </w:r>
    </w:p>
    <w:p w14:paraId="6CDDB537" w14:textId="77777777" w:rsidR="001056F6" w:rsidRPr="006C34A3" w:rsidRDefault="001056F6" w:rsidP="00EC3AF4">
      <w:pPr>
        <w:pStyle w:val="Odstavecseseznamem"/>
        <w:numPr>
          <w:ilvl w:val="0"/>
          <w:numId w:val="16"/>
        </w:numPr>
        <w:tabs>
          <w:tab w:val="left" w:pos="284"/>
        </w:tabs>
        <w:spacing w:before="120" w:after="120"/>
        <w:ind w:left="567" w:hanging="567"/>
        <w:jc w:val="both"/>
        <w:rPr>
          <w:rFonts w:ascii="Tahoma" w:hAnsi="Tahoma" w:cs="Tahoma"/>
          <w:b/>
          <w:sz w:val="22"/>
          <w:szCs w:val="22"/>
        </w:rPr>
      </w:pPr>
      <w:r w:rsidRPr="006C34A3">
        <w:rPr>
          <w:rFonts w:ascii="Tahoma" w:hAnsi="Tahoma" w:cs="Tahoma"/>
          <w:sz w:val="22"/>
          <w:szCs w:val="22"/>
        </w:rPr>
        <w:t>Kupující může odstoupit od smlouvy, jestliže vozidl</w:t>
      </w:r>
      <w:r>
        <w:rPr>
          <w:rFonts w:ascii="Tahoma" w:hAnsi="Tahoma" w:cs="Tahoma"/>
          <w:sz w:val="22"/>
          <w:szCs w:val="22"/>
        </w:rPr>
        <w:t>a</w:t>
      </w:r>
      <w:r w:rsidRPr="006C34A3">
        <w:rPr>
          <w:rFonts w:ascii="Tahoma" w:hAnsi="Tahoma" w:cs="Tahoma"/>
          <w:sz w:val="22"/>
          <w:szCs w:val="22"/>
        </w:rPr>
        <w:t xml:space="preserve"> dodávané dle příslušné smlouvy má vady, za které odpovídá Prodávající, a vada není Prodávajícím odstraněna v přiměřené náhradní lhůtě (min. 30 dnů), nebo oznámí-li Prodávající písemně Kupujícímu, že vadu nelze odstranit a je-li vada takového charakteru, že vozidl</w:t>
      </w:r>
      <w:r>
        <w:rPr>
          <w:rFonts w:ascii="Tahoma" w:hAnsi="Tahoma" w:cs="Tahoma"/>
          <w:sz w:val="22"/>
          <w:szCs w:val="22"/>
        </w:rPr>
        <w:t>a</w:t>
      </w:r>
      <w:r w:rsidRPr="006C34A3">
        <w:rPr>
          <w:rFonts w:ascii="Tahoma" w:hAnsi="Tahoma" w:cs="Tahoma"/>
          <w:sz w:val="22"/>
          <w:szCs w:val="22"/>
        </w:rPr>
        <w:t xml:space="preserve"> nelze užívat.</w:t>
      </w:r>
    </w:p>
    <w:p w14:paraId="107DF06D" w14:textId="77777777" w:rsidR="001056F6" w:rsidRPr="006C34A3" w:rsidRDefault="001056F6" w:rsidP="00EC3AF4">
      <w:pPr>
        <w:pStyle w:val="Odstavecseseznamem"/>
        <w:numPr>
          <w:ilvl w:val="0"/>
          <w:numId w:val="16"/>
        </w:numPr>
        <w:tabs>
          <w:tab w:val="left" w:pos="284"/>
        </w:tabs>
        <w:spacing w:before="120" w:after="120"/>
        <w:ind w:left="567" w:hanging="567"/>
        <w:jc w:val="both"/>
        <w:rPr>
          <w:rFonts w:ascii="Tahoma" w:hAnsi="Tahoma" w:cs="Tahoma"/>
          <w:sz w:val="22"/>
          <w:szCs w:val="22"/>
        </w:rPr>
      </w:pPr>
      <w:r w:rsidRPr="006C34A3">
        <w:rPr>
          <w:rFonts w:ascii="Tahoma" w:hAnsi="Tahoma" w:cs="Tahoma"/>
          <w:sz w:val="22"/>
          <w:szCs w:val="22"/>
        </w:rPr>
        <w:lastRenderedPageBreak/>
        <w:t>Prodávající i Kupující mohou odstoupit od uzavřené smlouvy v případě, že je na druhou smluvní stranu prohlášen konkurz, povoleno vyrovnání, uvalena nucená správa nebo jestliže druhá strana vstoupí do likvidace</w:t>
      </w:r>
    </w:p>
    <w:p w14:paraId="4A7D395F" w14:textId="77777777" w:rsidR="001056F6" w:rsidRPr="006C34A3" w:rsidRDefault="001056F6" w:rsidP="00EC3AF4">
      <w:pPr>
        <w:pStyle w:val="Odstavecseseznamem"/>
        <w:numPr>
          <w:ilvl w:val="0"/>
          <w:numId w:val="16"/>
        </w:numPr>
        <w:tabs>
          <w:tab w:val="left" w:pos="284"/>
        </w:tabs>
        <w:spacing w:before="120" w:after="120"/>
        <w:ind w:left="567" w:hanging="567"/>
        <w:jc w:val="both"/>
        <w:rPr>
          <w:rFonts w:ascii="Tahoma" w:hAnsi="Tahoma" w:cs="Tahoma"/>
          <w:sz w:val="22"/>
          <w:szCs w:val="22"/>
        </w:rPr>
      </w:pPr>
      <w:r w:rsidRPr="006C34A3">
        <w:rPr>
          <w:rFonts w:ascii="Tahoma" w:hAnsi="Tahoma" w:cs="Tahoma"/>
          <w:sz w:val="22"/>
          <w:szCs w:val="22"/>
        </w:rPr>
        <w:t>Prodávající bude oprávněn odstoupit od této smlouvy v těchto případech:</w:t>
      </w:r>
    </w:p>
    <w:p w14:paraId="410EDF0F" w14:textId="77777777" w:rsidR="001056F6" w:rsidRPr="006C34A3" w:rsidRDefault="001056F6" w:rsidP="001056F6">
      <w:pPr>
        <w:numPr>
          <w:ilvl w:val="0"/>
          <w:numId w:val="3"/>
        </w:numPr>
        <w:tabs>
          <w:tab w:val="num" w:pos="0"/>
        </w:tabs>
        <w:overflowPunct w:val="0"/>
        <w:autoSpaceDE w:val="0"/>
        <w:autoSpaceDN w:val="0"/>
        <w:adjustRightInd w:val="0"/>
        <w:spacing w:before="120" w:line="240" w:lineRule="auto"/>
        <w:ind w:left="1134" w:hanging="425"/>
        <w:jc w:val="both"/>
        <w:textAlignment w:val="baseline"/>
        <w:rPr>
          <w:rFonts w:ascii="Tahoma" w:eastAsia="Times New Roman" w:hAnsi="Tahoma" w:cs="Tahoma"/>
          <w:sz w:val="22"/>
          <w:szCs w:val="22"/>
          <w:lang w:eastAsia="cs-CZ"/>
        </w:rPr>
      </w:pPr>
      <w:r w:rsidRPr="006C34A3">
        <w:rPr>
          <w:rFonts w:ascii="Tahoma" w:eastAsia="Times New Roman" w:hAnsi="Tahoma" w:cs="Tahoma"/>
          <w:sz w:val="22"/>
          <w:szCs w:val="22"/>
          <w:lang w:eastAsia="cs-CZ"/>
        </w:rPr>
        <w:t>Kupující bude v prodlení s úhradou svých peněžitých závazků po dobu delší než 90 dnů;</w:t>
      </w:r>
    </w:p>
    <w:p w14:paraId="72900B5A" w14:textId="77777777" w:rsidR="001056F6" w:rsidRPr="006C34A3" w:rsidRDefault="001056F6" w:rsidP="001056F6">
      <w:pPr>
        <w:numPr>
          <w:ilvl w:val="0"/>
          <w:numId w:val="3"/>
        </w:numPr>
        <w:tabs>
          <w:tab w:val="num" w:pos="0"/>
        </w:tabs>
        <w:overflowPunct w:val="0"/>
        <w:autoSpaceDE w:val="0"/>
        <w:autoSpaceDN w:val="0"/>
        <w:adjustRightInd w:val="0"/>
        <w:spacing w:before="120" w:line="240" w:lineRule="auto"/>
        <w:ind w:left="1134" w:hanging="425"/>
        <w:jc w:val="both"/>
        <w:textAlignment w:val="baseline"/>
        <w:rPr>
          <w:rFonts w:ascii="Tahoma" w:eastAsia="Times New Roman" w:hAnsi="Tahoma" w:cs="Tahoma"/>
          <w:sz w:val="22"/>
          <w:szCs w:val="22"/>
          <w:lang w:eastAsia="cs-CZ"/>
        </w:rPr>
      </w:pPr>
      <w:r w:rsidRPr="006C34A3">
        <w:rPr>
          <w:rFonts w:ascii="Tahoma" w:eastAsia="Times New Roman" w:hAnsi="Tahoma" w:cs="Tahoma"/>
          <w:sz w:val="22"/>
          <w:szCs w:val="22"/>
          <w:lang w:eastAsia="cs-CZ"/>
        </w:rPr>
        <w:t>Kupující opakovaně neposkytne součinnost zcela nezbytnou pro řádné plnění veřejné zakázky ze strany Prodávajícího, a to i přesto, že na prodlení s touto povinností bude Prodávajícím písemně upozorněn a nezjedná nápravu ani v</w:t>
      </w:r>
      <w:r>
        <w:rPr>
          <w:rFonts w:ascii="Tahoma" w:eastAsia="Times New Roman" w:hAnsi="Tahoma" w:cs="Tahoma"/>
          <w:sz w:val="22"/>
          <w:szCs w:val="22"/>
          <w:lang w:eastAsia="cs-CZ"/>
        </w:rPr>
        <w:t xml:space="preserve"> </w:t>
      </w:r>
      <w:r w:rsidRPr="006C34A3">
        <w:rPr>
          <w:rFonts w:ascii="Tahoma" w:eastAsia="Times New Roman" w:hAnsi="Tahoma" w:cs="Tahoma"/>
          <w:sz w:val="22"/>
          <w:szCs w:val="22"/>
          <w:lang w:eastAsia="cs-CZ"/>
        </w:rPr>
        <w:t>době delší než 90 dnů.</w:t>
      </w:r>
    </w:p>
    <w:p w14:paraId="4FBE6DE8" w14:textId="66F0940B" w:rsidR="00EC3AF4" w:rsidRPr="00594AD5" w:rsidRDefault="001056F6" w:rsidP="00594AD5">
      <w:pPr>
        <w:pStyle w:val="Odstavecseseznamem"/>
        <w:numPr>
          <w:ilvl w:val="0"/>
          <w:numId w:val="16"/>
        </w:numPr>
        <w:tabs>
          <w:tab w:val="left" w:pos="284"/>
        </w:tabs>
        <w:spacing w:before="120" w:after="120"/>
        <w:ind w:left="567" w:hanging="567"/>
        <w:jc w:val="both"/>
        <w:rPr>
          <w:rFonts w:ascii="Tahoma" w:hAnsi="Tahoma" w:cs="Tahoma"/>
          <w:sz w:val="22"/>
          <w:szCs w:val="22"/>
        </w:rPr>
      </w:pPr>
      <w:r w:rsidRPr="006C34A3">
        <w:rPr>
          <w:rFonts w:ascii="Tahoma" w:hAnsi="Tahoma" w:cs="Tahoma"/>
          <w:sz w:val="22"/>
          <w:szCs w:val="22"/>
        </w:rPr>
        <w:t>Odstoupení od této smlouvy musí mít písemnou formu. Účinky odstoupení od smlouvy nastanou okamžikem doručení písemného projevu vůle odstoupit od smlouvy druhé smluvní straně.</w:t>
      </w:r>
      <w:r>
        <w:rPr>
          <w:rFonts w:ascii="Tahoma" w:hAnsi="Tahoma" w:cs="Tahoma"/>
          <w:sz w:val="22"/>
          <w:szCs w:val="22"/>
        </w:rPr>
        <w:t xml:space="preserve"> </w:t>
      </w:r>
      <w:r w:rsidRPr="006C34A3">
        <w:rPr>
          <w:rFonts w:ascii="Tahoma" w:hAnsi="Tahoma" w:cs="Tahoma"/>
          <w:sz w:val="22"/>
          <w:szCs w:val="22"/>
        </w:rPr>
        <w:t>Odstoupení od smlouvy se nedotkne případného nároku na náhradu škody vzniklé porušením smlouvy nebo nároku na zaplacení smluvních pokut.</w:t>
      </w:r>
    </w:p>
    <w:p w14:paraId="60E9E9AF" w14:textId="1466FAE6" w:rsidR="001056F6" w:rsidRPr="006C34A3" w:rsidRDefault="001056F6" w:rsidP="001056F6">
      <w:pPr>
        <w:shd w:val="clear" w:color="auto" w:fill="FBE4D5" w:themeFill="accent2" w:themeFillTint="33"/>
        <w:suppressAutoHyphens/>
        <w:spacing w:before="600" w:line="240" w:lineRule="auto"/>
        <w:jc w:val="center"/>
        <w:rPr>
          <w:rFonts w:ascii="Tahoma" w:eastAsia="Times New Roman" w:hAnsi="Tahoma" w:cs="Tahoma"/>
          <w:b/>
          <w:bCs/>
          <w:iCs/>
          <w:sz w:val="22"/>
          <w:szCs w:val="22"/>
          <w:lang w:eastAsia="cs-CZ"/>
        </w:rPr>
      </w:pPr>
      <w:r w:rsidRPr="006C34A3">
        <w:rPr>
          <w:rFonts w:ascii="Tahoma" w:eastAsia="Times New Roman" w:hAnsi="Tahoma" w:cs="Tahoma"/>
          <w:b/>
          <w:bCs/>
          <w:iCs/>
          <w:sz w:val="22"/>
          <w:szCs w:val="22"/>
          <w:lang w:eastAsia="cs-CZ"/>
        </w:rPr>
        <w:t>X</w:t>
      </w:r>
      <w:r w:rsidR="00CF4704">
        <w:rPr>
          <w:rFonts w:ascii="Tahoma" w:eastAsia="Times New Roman" w:hAnsi="Tahoma" w:cs="Tahoma"/>
          <w:b/>
          <w:bCs/>
          <w:iCs/>
          <w:sz w:val="22"/>
          <w:szCs w:val="22"/>
          <w:lang w:eastAsia="cs-CZ"/>
        </w:rPr>
        <w:t>I</w:t>
      </w:r>
      <w:r w:rsidRPr="006C34A3">
        <w:rPr>
          <w:rFonts w:ascii="Tahoma" w:eastAsia="Times New Roman" w:hAnsi="Tahoma" w:cs="Tahoma"/>
          <w:b/>
          <w:bCs/>
          <w:iCs/>
          <w:sz w:val="22"/>
          <w:szCs w:val="22"/>
          <w:lang w:eastAsia="cs-CZ"/>
        </w:rPr>
        <w:t>. Dohoda o ukončení smlouvy nebo její změně</w:t>
      </w:r>
    </w:p>
    <w:p w14:paraId="08B6CB39" w14:textId="77777777" w:rsidR="001056F6" w:rsidRPr="006C34A3" w:rsidRDefault="001056F6" w:rsidP="00EC3AF4">
      <w:pPr>
        <w:pStyle w:val="Odstavecseseznamem"/>
        <w:numPr>
          <w:ilvl w:val="0"/>
          <w:numId w:val="17"/>
        </w:numPr>
        <w:spacing w:before="120" w:after="120"/>
        <w:ind w:left="567" w:hanging="567"/>
        <w:jc w:val="both"/>
        <w:rPr>
          <w:rFonts w:ascii="Tahoma" w:hAnsi="Tahoma" w:cs="Tahoma"/>
          <w:sz w:val="22"/>
          <w:szCs w:val="22"/>
        </w:rPr>
      </w:pPr>
      <w:r w:rsidRPr="006C34A3">
        <w:rPr>
          <w:rFonts w:ascii="Tahoma" w:hAnsi="Tahoma" w:cs="Tahoma"/>
          <w:sz w:val="22"/>
          <w:szCs w:val="22"/>
        </w:rPr>
        <w:t>Tato smlouva bude moci být zrušena dohodou smluvních stran v písemné formě, přičemž účinky zrušení této smlouvy nastanou k okamžiku stanovenému v takovéto dohodě. Nebude-li takovýto okamžik dohodou stanoven, pak tyto účinky nastanou ke dni uzavření takovéto dohody. V dohodě o ukončení této smlouvy bude vždy též vyřešena otázka dalšího trvání dílčích kupních smluv uzavřených na základě této smlouvy.</w:t>
      </w:r>
    </w:p>
    <w:p w14:paraId="679F0BB7" w14:textId="77777777" w:rsidR="001056F6" w:rsidRPr="006C34A3" w:rsidRDefault="001056F6" w:rsidP="00EC3AF4">
      <w:pPr>
        <w:pStyle w:val="Odstavecseseznamem"/>
        <w:numPr>
          <w:ilvl w:val="0"/>
          <w:numId w:val="17"/>
        </w:numPr>
        <w:spacing w:before="120" w:after="120"/>
        <w:ind w:left="567" w:hanging="567"/>
        <w:jc w:val="both"/>
        <w:rPr>
          <w:rFonts w:ascii="Tahoma" w:hAnsi="Tahoma" w:cs="Tahoma"/>
          <w:sz w:val="22"/>
          <w:szCs w:val="22"/>
        </w:rPr>
      </w:pPr>
      <w:r w:rsidRPr="006C34A3">
        <w:rPr>
          <w:rFonts w:ascii="Tahoma" w:hAnsi="Tahoma" w:cs="Tahoma"/>
          <w:sz w:val="22"/>
          <w:szCs w:val="22"/>
        </w:rPr>
        <w:t>Tato smlouva bude moci být měněna pouze dohodou smluvních stran v písemné formě, přičemž změna této smlouvy bude účinná k okamžiku stanovenému v takovéto dohodě. Nebude-li takovýto okamžik stanoven, pak změna smlouvy bude účinná ke dni uzavření takovéto dohody. Při uzavírání takovéto dohody budou respektovány veškeré limity vyplývající ze zákonné úpravy zadávání veřejných zakázek.</w:t>
      </w:r>
    </w:p>
    <w:p w14:paraId="5B916CA8" w14:textId="4DB41143" w:rsidR="001056F6" w:rsidRPr="006C34A3" w:rsidRDefault="001056F6" w:rsidP="001056F6">
      <w:pPr>
        <w:shd w:val="clear" w:color="auto" w:fill="FBE4D5" w:themeFill="accent2" w:themeFillTint="33"/>
        <w:suppressAutoHyphens/>
        <w:spacing w:before="600" w:line="240" w:lineRule="auto"/>
        <w:jc w:val="center"/>
        <w:rPr>
          <w:rFonts w:ascii="Tahoma" w:eastAsia="Times New Roman" w:hAnsi="Tahoma" w:cs="Tahoma"/>
          <w:b/>
          <w:bCs/>
          <w:iCs/>
          <w:sz w:val="22"/>
          <w:szCs w:val="22"/>
          <w:lang w:eastAsia="cs-CZ"/>
        </w:rPr>
      </w:pPr>
      <w:r w:rsidRPr="006C34A3">
        <w:rPr>
          <w:rFonts w:ascii="Tahoma" w:eastAsia="Times New Roman" w:hAnsi="Tahoma" w:cs="Tahoma"/>
          <w:b/>
          <w:bCs/>
          <w:iCs/>
          <w:sz w:val="22"/>
          <w:szCs w:val="22"/>
          <w:lang w:eastAsia="cs-CZ"/>
        </w:rPr>
        <w:t>XI</w:t>
      </w:r>
      <w:r w:rsidR="00CF4704">
        <w:rPr>
          <w:rFonts w:ascii="Tahoma" w:eastAsia="Times New Roman" w:hAnsi="Tahoma" w:cs="Tahoma"/>
          <w:b/>
          <w:bCs/>
          <w:iCs/>
          <w:sz w:val="22"/>
          <w:szCs w:val="22"/>
          <w:lang w:eastAsia="cs-CZ"/>
        </w:rPr>
        <w:t>I</w:t>
      </w:r>
      <w:r w:rsidRPr="006C34A3">
        <w:rPr>
          <w:rFonts w:ascii="Tahoma" w:eastAsia="Times New Roman" w:hAnsi="Tahoma" w:cs="Tahoma"/>
          <w:b/>
          <w:bCs/>
          <w:iCs/>
          <w:sz w:val="22"/>
          <w:szCs w:val="22"/>
          <w:lang w:eastAsia="cs-CZ"/>
        </w:rPr>
        <w:t>. Soudní doložka, volba práva</w:t>
      </w:r>
    </w:p>
    <w:p w14:paraId="75024890" w14:textId="532D7869" w:rsidR="001056F6" w:rsidRPr="006C34A3" w:rsidRDefault="001056F6" w:rsidP="00EC3AF4">
      <w:pPr>
        <w:pStyle w:val="Odstavecseseznamem"/>
        <w:numPr>
          <w:ilvl w:val="0"/>
          <w:numId w:val="18"/>
        </w:numPr>
        <w:overflowPunct w:val="0"/>
        <w:autoSpaceDE w:val="0"/>
        <w:autoSpaceDN w:val="0"/>
        <w:adjustRightInd w:val="0"/>
        <w:spacing w:before="120" w:after="120"/>
        <w:ind w:left="567" w:hanging="567"/>
        <w:jc w:val="both"/>
        <w:textAlignment w:val="baseline"/>
        <w:rPr>
          <w:rFonts w:ascii="Tahoma" w:hAnsi="Tahoma" w:cs="Tahoma"/>
          <w:sz w:val="22"/>
          <w:szCs w:val="22"/>
        </w:rPr>
      </w:pPr>
      <w:r w:rsidRPr="006C34A3">
        <w:rPr>
          <w:rFonts w:ascii="Tahoma" w:hAnsi="Tahoma" w:cs="Tahoma"/>
          <w:sz w:val="22"/>
          <w:szCs w:val="22"/>
        </w:rPr>
        <w:t>Veškeré spory, které vzniknou z této smlouvy nebo v souvislosti s ní, a které se nepodaří vyřešit přednostně smírnou cestou, budou rozhodovány dle § 89a zák</w:t>
      </w:r>
      <w:r w:rsidR="00594AD5">
        <w:rPr>
          <w:rFonts w:ascii="Tahoma" w:hAnsi="Tahoma" w:cs="Tahoma"/>
          <w:sz w:val="22"/>
          <w:szCs w:val="22"/>
        </w:rPr>
        <w:t>ona</w:t>
      </w:r>
      <w:r w:rsidRPr="006C34A3">
        <w:rPr>
          <w:rFonts w:ascii="Tahoma" w:hAnsi="Tahoma" w:cs="Tahoma"/>
          <w:sz w:val="22"/>
          <w:szCs w:val="22"/>
        </w:rPr>
        <w:t xml:space="preserve"> č. 99/1963 Sb.</w:t>
      </w:r>
      <w:r w:rsidR="00594AD5">
        <w:rPr>
          <w:rFonts w:ascii="Tahoma" w:hAnsi="Tahoma" w:cs="Tahoma"/>
          <w:sz w:val="22"/>
          <w:szCs w:val="22"/>
        </w:rPr>
        <w:t>,</w:t>
      </w:r>
      <w:r w:rsidRPr="006C34A3">
        <w:rPr>
          <w:rFonts w:ascii="Tahoma" w:hAnsi="Tahoma" w:cs="Tahoma"/>
          <w:sz w:val="22"/>
          <w:szCs w:val="22"/>
        </w:rPr>
        <w:t xml:space="preserve"> </w:t>
      </w:r>
      <w:r w:rsidR="00594AD5">
        <w:rPr>
          <w:rFonts w:ascii="Tahoma" w:hAnsi="Tahoma" w:cs="Tahoma"/>
          <w:sz w:val="22"/>
          <w:szCs w:val="22"/>
        </w:rPr>
        <w:t>o</w:t>
      </w:r>
      <w:r w:rsidR="00594AD5" w:rsidRPr="00594AD5">
        <w:rPr>
          <w:rFonts w:ascii="Tahoma" w:hAnsi="Tahoma" w:cs="Tahoma"/>
          <w:sz w:val="22"/>
          <w:szCs w:val="22"/>
        </w:rPr>
        <w:t>bčanský soudní řád</w:t>
      </w:r>
      <w:r w:rsidR="00594AD5">
        <w:rPr>
          <w:rFonts w:ascii="Tahoma" w:hAnsi="Tahoma" w:cs="Tahoma"/>
          <w:sz w:val="22"/>
          <w:szCs w:val="22"/>
        </w:rPr>
        <w:t xml:space="preserve">, </w:t>
      </w:r>
      <w:r w:rsidRPr="006C34A3">
        <w:rPr>
          <w:rFonts w:ascii="Tahoma" w:hAnsi="Tahoma" w:cs="Tahoma"/>
          <w:sz w:val="22"/>
          <w:szCs w:val="22"/>
        </w:rPr>
        <w:t>obecným soudem Kupujícího (Okresním soudem Karlovy Vary). Ve věcech závazkových a jiných majetkových práv souvisejících se smlouvou se sjednává výlučná pravomoc českých soudů (§ 85 zák</w:t>
      </w:r>
      <w:r w:rsidR="00594AD5">
        <w:rPr>
          <w:rFonts w:ascii="Tahoma" w:hAnsi="Tahoma" w:cs="Tahoma"/>
          <w:sz w:val="22"/>
          <w:szCs w:val="22"/>
        </w:rPr>
        <w:t>ona</w:t>
      </w:r>
      <w:r w:rsidRPr="006C34A3">
        <w:rPr>
          <w:rFonts w:ascii="Tahoma" w:hAnsi="Tahoma" w:cs="Tahoma"/>
          <w:sz w:val="22"/>
          <w:szCs w:val="22"/>
        </w:rPr>
        <w:t xml:space="preserve"> č. 91/2012 Sb</w:t>
      </w:r>
      <w:r w:rsidR="00594AD5">
        <w:rPr>
          <w:rFonts w:ascii="Tahoma" w:hAnsi="Tahoma" w:cs="Tahoma"/>
          <w:sz w:val="22"/>
          <w:szCs w:val="22"/>
        </w:rPr>
        <w:t xml:space="preserve">., </w:t>
      </w:r>
      <w:r w:rsidR="00594AD5" w:rsidRPr="00594AD5">
        <w:rPr>
          <w:rFonts w:ascii="Tahoma" w:hAnsi="Tahoma" w:cs="Tahoma"/>
          <w:sz w:val="22"/>
          <w:szCs w:val="22"/>
        </w:rPr>
        <w:t>o mezinárodním právu soukromém</w:t>
      </w:r>
      <w:r w:rsidRPr="006C34A3">
        <w:rPr>
          <w:rFonts w:ascii="Tahoma" w:hAnsi="Tahoma" w:cs="Tahoma"/>
          <w:sz w:val="22"/>
          <w:szCs w:val="22"/>
        </w:rPr>
        <w:t>).</w:t>
      </w:r>
    </w:p>
    <w:p w14:paraId="73A6ACDA" w14:textId="77777777" w:rsidR="001056F6" w:rsidRPr="006C34A3" w:rsidRDefault="001056F6" w:rsidP="00EC3AF4">
      <w:pPr>
        <w:pStyle w:val="Odstavecseseznamem"/>
        <w:numPr>
          <w:ilvl w:val="0"/>
          <w:numId w:val="18"/>
        </w:numPr>
        <w:overflowPunct w:val="0"/>
        <w:autoSpaceDE w:val="0"/>
        <w:autoSpaceDN w:val="0"/>
        <w:adjustRightInd w:val="0"/>
        <w:spacing w:before="120" w:after="120"/>
        <w:ind w:left="567" w:hanging="567"/>
        <w:jc w:val="both"/>
        <w:textAlignment w:val="baseline"/>
        <w:rPr>
          <w:rFonts w:ascii="Tahoma" w:hAnsi="Tahoma" w:cs="Tahoma"/>
          <w:sz w:val="22"/>
          <w:szCs w:val="22"/>
        </w:rPr>
      </w:pPr>
      <w:r w:rsidRPr="006C34A3">
        <w:rPr>
          <w:rFonts w:ascii="Tahoma" w:hAnsi="Tahoma" w:cs="Tahoma"/>
          <w:sz w:val="22"/>
          <w:szCs w:val="22"/>
        </w:rPr>
        <w:t>Veškerá vzájemná práva a povinnosti Prodávajícího a Kupujícího vyplývající z uzavřené smlouvy se budou řídit právem České republiky.</w:t>
      </w:r>
    </w:p>
    <w:p w14:paraId="5C4220CD" w14:textId="10070AAA" w:rsidR="001056F6" w:rsidRPr="006C34A3" w:rsidRDefault="001056F6" w:rsidP="001056F6">
      <w:pPr>
        <w:shd w:val="clear" w:color="auto" w:fill="FBE4D5" w:themeFill="accent2" w:themeFillTint="33"/>
        <w:suppressAutoHyphens/>
        <w:spacing w:before="600" w:line="240" w:lineRule="auto"/>
        <w:jc w:val="center"/>
        <w:rPr>
          <w:rFonts w:ascii="Tahoma" w:eastAsia="Times New Roman" w:hAnsi="Tahoma" w:cs="Tahoma"/>
          <w:b/>
          <w:bCs/>
          <w:iCs/>
          <w:sz w:val="22"/>
          <w:szCs w:val="22"/>
          <w:lang w:eastAsia="cs-CZ"/>
        </w:rPr>
      </w:pPr>
      <w:r w:rsidRPr="006C34A3">
        <w:rPr>
          <w:rFonts w:ascii="Tahoma" w:eastAsia="Times New Roman" w:hAnsi="Tahoma" w:cs="Tahoma"/>
          <w:b/>
          <w:bCs/>
          <w:iCs/>
          <w:sz w:val="22"/>
          <w:szCs w:val="22"/>
          <w:lang w:eastAsia="cs-CZ"/>
        </w:rPr>
        <w:t>XI</w:t>
      </w:r>
      <w:r w:rsidR="00CF4704">
        <w:rPr>
          <w:rFonts w:ascii="Tahoma" w:eastAsia="Times New Roman" w:hAnsi="Tahoma" w:cs="Tahoma"/>
          <w:b/>
          <w:bCs/>
          <w:iCs/>
          <w:sz w:val="22"/>
          <w:szCs w:val="22"/>
          <w:lang w:eastAsia="cs-CZ"/>
        </w:rPr>
        <w:t>I</w:t>
      </w:r>
      <w:r w:rsidRPr="006C34A3">
        <w:rPr>
          <w:rFonts w:ascii="Tahoma" w:eastAsia="Times New Roman" w:hAnsi="Tahoma" w:cs="Tahoma"/>
          <w:b/>
          <w:bCs/>
          <w:iCs/>
          <w:sz w:val="22"/>
          <w:szCs w:val="22"/>
          <w:lang w:eastAsia="cs-CZ"/>
        </w:rPr>
        <w:t>I. Postoupení práv a započtení</w:t>
      </w:r>
    </w:p>
    <w:p w14:paraId="6FF1512E" w14:textId="77777777" w:rsidR="001056F6" w:rsidRPr="006C34A3" w:rsidRDefault="001056F6" w:rsidP="00EC3AF4">
      <w:pPr>
        <w:pStyle w:val="Odstavecseseznamem"/>
        <w:numPr>
          <w:ilvl w:val="0"/>
          <w:numId w:val="19"/>
        </w:numPr>
        <w:spacing w:before="240"/>
        <w:ind w:left="567" w:hanging="567"/>
        <w:jc w:val="both"/>
        <w:rPr>
          <w:rFonts w:ascii="Tahoma" w:hAnsi="Tahoma" w:cs="Tahoma"/>
          <w:sz w:val="22"/>
          <w:szCs w:val="22"/>
        </w:rPr>
      </w:pPr>
      <w:r w:rsidRPr="006C34A3">
        <w:rPr>
          <w:rFonts w:ascii="Tahoma" w:hAnsi="Tahoma" w:cs="Tahoma"/>
          <w:sz w:val="22"/>
          <w:szCs w:val="22"/>
        </w:rPr>
        <w:t>Prodávající není oprávněn bez předchozího písemného souhlasu Kupujícího převést na třetí osobu jakoukoli pohledávku za Kupujícím vzniklou na základě smlouvy nebo v souvislosti s ní. Jakýkoli právní úkon učiněný v rozporu s tímto omezením bude považován za neplatný.</w:t>
      </w:r>
    </w:p>
    <w:p w14:paraId="17C44374" w14:textId="77777777" w:rsidR="001056F6" w:rsidRPr="006C34A3" w:rsidRDefault="001056F6" w:rsidP="00EC3AF4">
      <w:pPr>
        <w:pStyle w:val="Odstavecseseznamem"/>
        <w:numPr>
          <w:ilvl w:val="0"/>
          <w:numId w:val="19"/>
        </w:numPr>
        <w:spacing w:before="240"/>
        <w:ind w:left="567" w:hanging="567"/>
        <w:jc w:val="both"/>
        <w:rPr>
          <w:rFonts w:ascii="Tahoma" w:hAnsi="Tahoma" w:cs="Tahoma"/>
          <w:sz w:val="22"/>
          <w:szCs w:val="22"/>
        </w:rPr>
      </w:pPr>
      <w:r w:rsidRPr="006C34A3">
        <w:rPr>
          <w:rFonts w:ascii="Tahoma" w:hAnsi="Tahoma" w:cs="Tahoma"/>
          <w:sz w:val="22"/>
          <w:szCs w:val="22"/>
        </w:rPr>
        <w:t>Prodávající není oprávněn jednostranně započíst žádnou svoji pohledávku za Kupujícím vzniklou na základě smlouvy. Jakýkoli právní úkon učiněný v rozporu s tímto omezením bude považován za neplatný.</w:t>
      </w:r>
    </w:p>
    <w:p w14:paraId="5F5C88CA" w14:textId="5DB74002" w:rsidR="001056F6" w:rsidRPr="006C34A3" w:rsidRDefault="001056F6" w:rsidP="001056F6">
      <w:pPr>
        <w:shd w:val="clear" w:color="auto" w:fill="FBE4D5" w:themeFill="accent2" w:themeFillTint="33"/>
        <w:suppressAutoHyphens/>
        <w:spacing w:before="600" w:line="240" w:lineRule="auto"/>
        <w:jc w:val="center"/>
        <w:rPr>
          <w:rFonts w:ascii="Tahoma" w:eastAsia="Times New Roman" w:hAnsi="Tahoma" w:cs="Tahoma"/>
          <w:b/>
          <w:bCs/>
          <w:iCs/>
          <w:sz w:val="22"/>
          <w:szCs w:val="22"/>
          <w:lang w:eastAsia="cs-CZ"/>
        </w:rPr>
      </w:pPr>
      <w:r w:rsidRPr="006C34A3">
        <w:rPr>
          <w:rFonts w:ascii="Tahoma" w:eastAsia="Times New Roman" w:hAnsi="Tahoma" w:cs="Tahoma"/>
          <w:b/>
          <w:bCs/>
          <w:iCs/>
          <w:sz w:val="22"/>
          <w:szCs w:val="22"/>
          <w:lang w:eastAsia="cs-CZ"/>
        </w:rPr>
        <w:lastRenderedPageBreak/>
        <w:t>XI</w:t>
      </w:r>
      <w:r w:rsidR="00CF4704">
        <w:rPr>
          <w:rFonts w:ascii="Tahoma" w:eastAsia="Times New Roman" w:hAnsi="Tahoma" w:cs="Tahoma"/>
          <w:b/>
          <w:bCs/>
          <w:iCs/>
          <w:sz w:val="22"/>
          <w:szCs w:val="22"/>
          <w:lang w:eastAsia="cs-CZ"/>
        </w:rPr>
        <w:t>V</w:t>
      </w:r>
      <w:r w:rsidRPr="006C34A3">
        <w:rPr>
          <w:rFonts w:ascii="Tahoma" w:eastAsia="Times New Roman" w:hAnsi="Tahoma" w:cs="Tahoma"/>
          <w:b/>
          <w:bCs/>
          <w:iCs/>
          <w:sz w:val="22"/>
          <w:szCs w:val="22"/>
          <w:lang w:eastAsia="cs-CZ"/>
        </w:rPr>
        <w:t>. Podmínky poskytovatele dotace</w:t>
      </w:r>
    </w:p>
    <w:p w14:paraId="7BF88A71" w14:textId="77777777" w:rsidR="001056F6" w:rsidRDefault="001056F6" w:rsidP="00CF4704">
      <w:pPr>
        <w:pStyle w:val="Odstavecseseznamem"/>
        <w:numPr>
          <w:ilvl w:val="0"/>
          <w:numId w:val="21"/>
        </w:numPr>
        <w:spacing w:before="120" w:after="240"/>
        <w:ind w:left="567" w:hanging="567"/>
        <w:jc w:val="both"/>
        <w:rPr>
          <w:rFonts w:ascii="Tahoma" w:hAnsi="Tahoma" w:cs="Tahoma"/>
          <w:sz w:val="22"/>
          <w:szCs w:val="22"/>
        </w:rPr>
      </w:pPr>
      <w:r w:rsidRPr="006C34A3">
        <w:rPr>
          <w:rFonts w:ascii="Tahoma" w:hAnsi="Tahoma" w:cs="Tahoma"/>
          <w:sz w:val="22"/>
          <w:szCs w:val="22"/>
        </w:rPr>
        <w:t xml:space="preserve">Jelikož bude Kupující na zakoupení předmětu smlouvy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w:t>
      </w:r>
    </w:p>
    <w:p w14:paraId="59F4ADF1" w14:textId="77777777" w:rsidR="003101CC" w:rsidRDefault="003101CC" w:rsidP="00CF4704">
      <w:pPr>
        <w:pStyle w:val="Odstavecseseznamem"/>
        <w:numPr>
          <w:ilvl w:val="0"/>
          <w:numId w:val="21"/>
        </w:numPr>
        <w:spacing w:before="120" w:after="240"/>
        <w:ind w:left="567" w:hanging="567"/>
        <w:jc w:val="both"/>
        <w:rPr>
          <w:rFonts w:ascii="Tahoma" w:hAnsi="Tahoma" w:cs="Tahoma"/>
          <w:sz w:val="22"/>
          <w:szCs w:val="22"/>
        </w:rPr>
      </w:pPr>
      <w:r>
        <w:rPr>
          <w:rFonts w:ascii="Tahoma" w:hAnsi="Tahoma" w:cs="Tahoma"/>
          <w:sz w:val="22"/>
          <w:szCs w:val="22"/>
        </w:rPr>
        <w:t xml:space="preserve">Prodávající </w:t>
      </w:r>
      <w:r w:rsidRPr="003101CC">
        <w:rPr>
          <w:rFonts w:ascii="Tahoma" w:hAnsi="Tahoma" w:cs="Tahoma"/>
          <w:sz w:val="22"/>
          <w:szCs w:val="22"/>
        </w:rPr>
        <w:t>je povinen uchovávat veškerou dokumentaci související s realizací projektu včetně účetních dokladů minimálně po dobu</w:t>
      </w:r>
      <w:r>
        <w:rPr>
          <w:rFonts w:ascii="Tahoma" w:hAnsi="Tahoma" w:cs="Tahoma"/>
          <w:sz w:val="22"/>
          <w:szCs w:val="22"/>
        </w:rPr>
        <w:t xml:space="preserve"> 10 let, nebo do 31. 12. 2035, podle toho, která lhůta je delší.</w:t>
      </w:r>
    </w:p>
    <w:p w14:paraId="08E401D2" w14:textId="77777777" w:rsidR="001056F6" w:rsidRPr="006C34A3" w:rsidRDefault="001056F6" w:rsidP="00CF4704">
      <w:pPr>
        <w:pStyle w:val="Odstavecseseznamem"/>
        <w:numPr>
          <w:ilvl w:val="0"/>
          <w:numId w:val="21"/>
        </w:numPr>
        <w:spacing w:before="120" w:after="240"/>
        <w:ind w:left="567" w:hanging="567"/>
        <w:jc w:val="both"/>
        <w:rPr>
          <w:rFonts w:ascii="Tahoma" w:hAnsi="Tahoma" w:cs="Tahoma"/>
          <w:sz w:val="22"/>
          <w:szCs w:val="22"/>
        </w:rPr>
      </w:pPr>
      <w:r w:rsidRPr="006C34A3">
        <w:rPr>
          <w:rFonts w:ascii="Tahoma" w:hAnsi="Tahoma" w:cs="Tahoma"/>
          <w:sz w:val="22"/>
          <w:szCs w:val="22"/>
        </w:rPr>
        <w:t>Prodávající se zavazuje poskytnout přiměřený přístup zástupcům Kupujícího,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2E269701" w14:textId="77777777" w:rsidR="001056F6" w:rsidRDefault="001056F6" w:rsidP="00CF4704">
      <w:pPr>
        <w:pStyle w:val="Odstavecseseznamem"/>
        <w:numPr>
          <w:ilvl w:val="0"/>
          <w:numId w:val="21"/>
        </w:numPr>
        <w:spacing w:before="120" w:after="240"/>
        <w:ind w:left="567" w:hanging="567"/>
        <w:jc w:val="both"/>
        <w:rPr>
          <w:rFonts w:ascii="Tahoma" w:hAnsi="Tahoma" w:cs="Tahoma"/>
          <w:sz w:val="22"/>
          <w:szCs w:val="22"/>
        </w:rPr>
      </w:pPr>
      <w:r w:rsidRPr="006C34A3">
        <w:rPr>
          <w:rFonts w:ascii="Tahoma" w:hAnsi="Tahoma" w:cs="Tahoma"/>
          <w:sz w:val="22"/>
          <w:szCs w:val="22"/>
        </w:rPr>
        <w:t>Prodávající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197BC04E" w14:textId="77777777" w:rsidR="001056F6" w:rsidRPr="00C00047" w:rsidRDefault="001056F6" w:rsidP="00CF4704">
      <w:pPr>
        <w:pStyle w:val="Odstavecseseznamem"/>
        <w:numPr>
          <w:ilvl w:val="0"/>
          <w:numId w:val="21"/>
        </w:numPr>
        <w:spacing w:before="120" w:after="240"/>
        <w:ind w:left="567" w:hanging="567"/>
        <w:jc w:val="both"/>
        <w:rPr>
          <w:rFonts w:ascii="Tahoma" w:hAnsi="Tahoma" w:cs="Tahoma"/>
          <w:sz w:val="22"/>
          <w:szCs w:val="22"/>
        </w:rPr>
      </w:pPr>
      <w:r>
        <w:rPr>
          <w:rFonts w:ascii="Tahoma" w:hAnsi="Tahoma" w:cs="Tahoma"/>
          <w:sz w:val="22"/>
          <w:szCs w:val="22"/>
        </w:rPr>
        <w:t>Prodávající</w:t>
      </w:r>
      <w:r w:rsidRPr="00C00047">
        <w:rPr>
          <w:rFonts w:ascii="Tahoma" w:hAnsi="Tahoma" w:cs="Tahoma"/>
          <w:sz w:val="22"/>
          <w:szCs w:val="22"/>
        </w:rPr>
        <w:t xml:space="preserve">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3D7FF9D9" w14:textId="405AC8B3" w:rsidR="00594AD5" w:rsidRPr="00EC3AF4" w:rsidRDefault="00594AD5" w:rsidP="00CF4704">
      <w:pPr>
        <w:pStyle w:val="Odstavecseseznamem"/>
        <w:numPr>
          <w:ilvl w:val="0"/>
          <w:numId w:val="21"/>
        </w:numPr>
        <w:spacing w:before="120" w:after="240"/>
        <w:ind w:left="567" w:hanging="567"/>
        <w:jc w:val="both"/>
        <w:rPr>
          <w:rFonts w:ascii="Tahoma" w:hAnsi="Tahoma" w:cs="Tahoma"/>
          <w:sz w:val="22"/>
          <w:szCs w:val="22"/>
        </w:rPr>
      </w:pPr>
      <w:r w:rsidRPr="00EC3AF4">
        <w:rPr>
          <w:rFonts w:ascii="Tahoma" w:hAnsi="Tahoma" w:cs="Tahoma"/>
          <w:sz w:val="22"/>
          <w:szCs w:val="22"/>
        </w:rPr>
        <w:t>Prodávající</w:t>
      </w:r>
      <w:r w:rsidRPr="00594AD5">
        <w:rPr>
          <w:rFonts w:ascii="Tahoma" w:hAnsi="Tahoma" w:cs="Tahoma"/>
          <w:sz w:val="22"/>
          <w:szCs w:val="22"/>
        </w:rPr>
        <w:t xml:space="preserve">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3F68DF4" w14:textId="2D68BD31" w:rsidR="001056F6" w:rsidRPr="00CF4704" w:rsidRDefault="001056F6" w:rsidP="006B21F7">
      <w:pPr>
        <w:shd w:val="clear" w:color="auto" w:fill="FBE4D5" w:themeFill="accent2" w:themeFillTint="33"/>
        <w:suppressAutoHyphens/>
        <w:spacing w:before="600"/>
        <w:jc w:val="center"/>
        <w:rPr>
          <w:rFonts w:ascii="Tahoma" w:hAnsi="Tahoma" w:cs="Tahoma"/>
          <w:b/>
          <w:bCs/>
          <w:iCs/>
          <w:sz w:val="22"/>
          <w:szCs w:val="22"/>
        </w:rPr>
      </w:pPr>
      <w:r w:rsidRPr="00CF4704">
        <w:rPr>
          <w:rFonts w:ascii="Tahoma" w:hAnsi="Tahoma" w:cs="Tahoma"/>
          <w:b/>
          <w:bCs/>
          <w:iCs/>
          <w:sz w:val="22"/>
          <w:szCs w:val="22"/>
        </w:rPr>
        <w:t>XV. Zásady odpovědného zadávání – povinnosti Prodávajícího</w:t>
      </w:r>
    </w:p>
    <w:p w14:paraId="14B0AAD3" w14:textId="19C8CBFB" w:rsidR="001056F6" w:rsidRDefault="001056F6" w:rsidP="006B21F7">
      <w:pPr>
        <w:pStyle w:val="Odstavecseseznamem"/>
        <w:numPr>
          <w:ilvl w:val="0"/>
          <w:numId w:val="22"/>
        </w:numPr>
        <w:spacing w:before="120" w:after="240"/>
        <w:ind w:left="567" w:hanging="567"/>
        <w:jc w:val="both"/>
        <w:rPr>
          <w:rFonts w:ascii="Tahoma" w:hAnsi="Tahoma" w:cs="Tahoma"/>
          <w:sz w:val="22"/>
          <w:szCs w:val="22"/>
        </w:rPr>
      </w:pPr>
      <w:r w:rsidRPr="00972247">
        <w:rPr>
          <w:rFonts w:ascii="Tahoma" w:hAnsi="Tahoma" w:cs="Tahoma"/>
          <w:sz w:val="22"/>
          <w:szCs w:val="22"/>
        </w:rPr>
        <w:t xml:space="preserve">Prodávající se zavazuje plnění dle této </w:t>
      </w:r>
      <w:r>
        <w:rPr>
          <w:rFonts w:ascii="Tahoma" w:hAnsi="Tahoma" w:cs="Tahoma"/>
          <w:sz w:val="22"/>
          <w:szCs w:val="22"/>
        </w:rPr>
        <w:t>s</w:t>
      </w:r>
      <w:r w:rsidRPr="00972247">
        <w:rPr>
          <w:rFonts w:ascii="Tahoma" w:hAnsi="Tahoma" w:cs="Tahoma"/>
          <w:sz w:val="22"/>
          <w:szCs w:val="22"/>
        </w:rPr>
        <w:t xml:space="preserve">mlouvy poskytovat sám nebo s využitím poddodavatelů uvedených v Příloze č. </w:t>
      </w:r>
      <w:r w:rsidR="007678DC">
        <w:rPr>
          <w:rFonts w:ascii="Tahoma" w:hAnsi="Tahoma" w:cs="Tahoma"/>
          <w:sz w:val="22"/>
          <w:szCs w:val="22"/>
        </w:rPr>
        <w:t>2</w:t>
      </w:r>
      <w:r w:rsidRPr="00972247">
        <w:rPr>
          <w:rFonts w:ascii="Tahoma" w:hAnsi="Tahoma" w:cs="Tahoma"/>
          <w:sz w:val="22"/>
          <w:szCs w:val="22"/>
        </w:rPr>
        <w:t xml:space="preserve"> této </w:t>
      </w:r>
      <w:r>
        <w:rPr>
          <w:rFonts w:ascii="Tahoma" w:hAnsi="Tahoma" w:cs="Tahoma"/>
          <w:sz w:val="22"/>
          <w:szCs w:val="22"/>
        </w:rPr>
        <w:t>s</w:t>
      </w:r>
      <w:r w:rsidRPr="00972247">
        <w:rPr>
          <w:rFonts w:ascii="Tahoma" w:hAnsi="Tahoma" w:cs="Tahoma"/>
          <w:sz w:val="22"/>
          <w:szCs w:val="22"/>
        </w:rPr>
        <w:t>mlouvy. Jakákoliv dodatečná změna osoby poddodavatele nebo rozsahu plnění svěřeného poddodavateli musí být předem písemně schválena Kupujícím, ledaže by plnění původně svěřené poddodavateli realizoval Prodávající sám</w:t>
      </w:r>
      <w:r w:rsidRPr="006C34A3">
        <w:rPr>
          <w:rFonts w:ascii="Tahoma" w:hAnsi="Tahoma" w:cs="Tahoma"/>
          <w:sz w:val="22"/>
          <w:szCs w:val="22"/>
        </w:rPr>
        <w:t>.</w:t>
      </w:r>
    </w:p>
    <w:p w14:paraId="58962AAE" w14:textId="77777777" w:rsidR="001056F6" w:rsidRDefault="001056F6" w:rsidP="006B21F7">
      <w:pPr>
        <w:pStyle w:val="Odstavecseseznamem"/>
        <w:numPr>
          <w:ilvl w:val="0"/>
          <w:numId w:val="22"/>
        </w:numPr>
        <w:spacing w:before="120" w:after="240"/>
        <w:ind w:left="567" w:hanging="567"/>
        <w:jc w:val="both"/>
        <w:rPr>
          <w:rFonts w:ascii="Tahoma" w:hAnsi="Tahoma" w:cs="Tahoma"/>
          <w:sz w:val="22"/>
          <w:szCs w:val="22"/>
        </w:rPr>
      </w:pPr>
      <w:r w:rsidRPr="00972247">
        <w:rPr>
          <w:rFonts w:ascii="Tahoma" w:hAnsi="Tahoma" w:cs="Tahoma"/>
          <w:sz w:val="22"/>
          <w:szCs w:val="22"/>
        </w:rPr>
        <w:t xml:space="preserve">Prodávající je při plnění této </w:t>
      </w:r>
      <w:r>
        <w:rPr>
          <w:rFonts w:ascii="Tahoma" w:hAnsi="Tahoma" w:cs="Tahoma"/>
          <w:sz w:val="22"/>
          <w:szCs w:val="22"/>
        </w:rPr>
        <w:t>s</w:t>
      </w:r>
      <w:r w:rsidRPr="00972247">
        <w:rPr>
          <w:rFonts w:ascii="Tahoma" w:hAnsi="Tahoma" w:cs="Tahoma"/>
          <w:sz w:val="22"/>
          <w:szCs w:val="22"/>
        </w:rPr>
        <w:t>mlouvy povinen řídit se závaznými předpisy o bezpečnosti a ochraně zdraví při práci (dále jen „</w:t>
      </w:r>
      <w:r w:rsidRPr="00972247">
        <w:rPr>
          <w:rFonts w:ascii="Tahoma" w:hAnsi="Tahoma" w:cs="Tahoma"/>
          <w:b/>
          <w:bCs/>
          <w:sz w:val="22"/>
          <w:szCs w:val="22"/>
        </w:rPr>
        <w:t>BOZP</w:t>
      </w:r>
      <w:r w:rsidRPr="00972247">
        <w:rPr>
          <w:rFonts w:ascii="Tahoma" w:hAnsi="Tahoma" w:cs="Tahoma"/>
          <w:sz w:val="22"/>
          <w:szCs w:val="22"/>
        </w:rPr>
        <w:t>“), požární ochraně (dále jen „</w:t>
      </w:r>
      <w:r w:rsidRPr="00972247">
        <w:rPr>
          <w:rFonts w:ascii="Tahoma" w:hAnsi="Tahoma" w:cs="Tahoma"/>
          <w:b/>
          <w:bCs/>
          <w:sz w:val="22"/>
          <w:szCs w:val="22"/>
        </w:rPr>
        <w:t>PO</w:t>
      </w:r>
      <w:r w:rsidRPr="00972247">
        <w:rPr>
          <w:rFonts w:ascii="Tahoma" w:hAnsi="Tahoma" w:cs="Tahoma"/>
          <w:sz w:val="22"/>
          <w:szCs w:val="22"/>
        </w:rPr>
        <w:t>“) a ochraně životního prostředí (dále jen „</w:t>
      </w:r>
      <w:r w:rsidRPr="00972247">
        <w:rPr>
          <w:rFonts w:ascii="Tahoma" w:hAnsi="Tahoma" w:cs="Tahoma"/>
          <w:b/>
          <w:bCs/>
          <w:sz w:val="22"/>
          <w:szCs w:val="22"/>
        </w:rPr>
        <w:t>OŽP</w:t>
      </w:r>
      <w:r w:rsidRPr="00972247">
        <w:rPr>
          <w:rFonts w:ascii="Tahoma" w:hAnsi="Tahoma" w:cs="Tahoma"/>
          <w:sz w:val="22"/>
          <w:szCs w:val="22"/>
        </w:rPr>
        <w:t>“) a zabezpečit BOZP, PO a OŽP ze strany zaměstnanců Prodávajícího a jeho poddodavatelů</w:t>
      </w:r>
      <w:r>
        <w:rPr>
          <w:rFonts w:ascii="Tahoma" w:hAnsi="Tahoma" w:cs="Tahoma"/>
          <w:sz w:val="22"/>
          <w:szCs w:val="22"/>
        </w:rPr>
        <w:t>.</w:t>
      </w:r>
    </w:p>
    <w:p w14:paraId="13F040BC" w14:textId="77777777" w:rsidR="001056F6" w:rsidRDefault="001056F6" w:rsidP="006B21F7">
      <w:pPr>
        <w:pStyle w:val="Odstavecseseznamem"/>
        <w:numPr>
          <w:ilvl w:val="0"/>
          <w:numId w:val="22"/>
        </w:numPr>
        <w:spacing w:before="120" w:after="240"/>
        <w:ind w:left="567" w:hanging="567"/>
        <w:jc w:val="both"/>
        <w:rPr>
          <w:rFonts w:ascii="Tahoma" w:hAnsi="Tahoma" w:cs="Tahoma"/>
          <w:sz w:val="22"/>
          <w:szCs w:val="22"/>
        </w:rPr>
      </w:pPr>
      <w:r w:rsidRPr="00972247">
        <w:rPr>
          <w:rFonts w:ascii="Tahoma" w:hAnsi="Tahoma" w:cs="Tahoma"/>
          <w:sz w:val="22"/>
          <w:szCs w:val="22"/>
        </w:rPr>
        <w:t xml:space="preserve">Prodávající se zavazuje po celou dobu trvání smluvního vztahu založeného touto </w:t>
      </w:r>
      <w:r>
        <w:rPr>
          <w:rFonts w:ascii="Tahoma" w:hAnsi="Tahoma" w:cs="Tahoma"/>
          <w:sz w:val="22"/>
          <w:szCs w:val="22"/>
        </w:rPr>
        <w:t>s</w:t>
      </w:r>
      <w:r w:rsidRPr="00972247">
        <w:rPr>
          <w:rFonts w:ascii="Tahoma" w:hAnsi="Tahoma" w:cs="Tahoma"/>
          <w:sz w:val="22"/>
          <w:szCs w:val="22"/>
        </w:rPr>
        <w:t xml:space="preserve">mlouvou zajistit dodržování veškerých právních předpisů, zejména pak pracovněprávních (odměňování, </w:t>
      </w:r>
      <w:r w:rsidRPr="00972247">
        <w:rPr>
          <w:rFonts w:ascii="Tahoma" w:hAnsi="Tahoma" w:cs="Tahoma"/>
          <w:sz w:val="22"/>
          <w:szCs w:val="22"/>
        </w:rPr>
        <w:lastRenderedPageBreak/>
        <w:t xml:space="preserve">pracovní doba, doba odpočinku mezi směnami, placené přesčasy), dále předpisů týkajících se oblasti zaměstnanosti a BOZP, tj. zejména zákona č. 435/2004 Sb., o zaměstnanosti, ve znění pozdějších předpisů, a zákona č. 262/2006 Sb., zákoníku práce, ve znění pozdějších předpisů, příp. dle odpovídajících předpisů právního řádu jiného státu, a to vůči všem osobám, které se na plnění </w:t>
      </w:r>
      <w:r>
        <w:rPr>
          <w:rFonts w:ascii="Tahoma" w:hAnsi="Tahoma" w:cs="Tahoma"/>
          <w:sz w:val="22"/>
          <w:szCs w:val="22"/>
        </w:rPr>
        <w:t>s</w:t>
      </w:r>
      <w:r w:rsidRPr="00972247">
        <w:rPr>
          <w:rFonts w:ascii="Tahoma" w:hAnsi="Tahoma" w:cs="Tahoma"/>
          <w:sz w:val="22"/>
          <w:szCs w:val="22"/>
        </w:rPr>
        <w:t xml:space="preserve">mlouvy podílejí (a bez ohledu na to, zda budou činnosti prováděny Prodávajícím či jeho poddodavateli). Prodávající se také zavazuje zajistit, že všechny osoby, které se na plnění </w:t>
      </w:r>
      <w:r>
        <w:rPr>
          <w:rFonts w:ascii="Tahoma" w:hAnsi="Tahoma" w:cs="Tahoma"/>
          <w:sz w:val="22"/>
          <w:szCs w:val="22"/>
        </w:rPr>
        <w:t>s</w:t>
      </w:r>
      <w:r w:rsidRPr="00972247">
        <w:rPr>
          <w:rFonts w:ascii="Tahoma" w:hAnsi="Tahoma" w:cs="Tahoma"/>
          <w:sz w:val="22"/>
          <w:szCs w:val="22"/>
        </w:rPr>
        <w:t>mlouvy podílejí (bez ohledu na to, zda budou činnosti prováděny Prodávajícím či jeho poddodavateli), jsou vedeny v příslušných registrech, jako například v registru pojištěnců apod</w:t>
      </w:r>
      <w:r>
        <w:rPr>
          <w:rFonts w:ascii="Tahoma" w:hAnsi="Tahoma" w:cs="Tahoma"/>
          <w:sz w:val="22"/>
          <w:szCs w:val="22"/>
        </w:rPr>
        <w:t>.</w:t>
      </w:r>
    </w:p>
    <w:p w14:paraId="02F038E1" w14:textId="77777777" w:rsidR="001056F6" w:rsidRDefault="001056F6" w:rsidP="006B21F7">
      <w:pPr>
        <w:pStyle w:val="Odstavecseseznamem"/>
        <w:numPr>
          <w:ilvl w:val="0"/>
          <w:numId w:val="22"/>
        </w:numPr>
        <w:spacing w:before="120" w:after="240"/>
        <w:ind w:left="567" w:hanging="567"/>
        <w:jc w:val="both"/>
        <w:rPr>
          <w:rFonts w:ascii="Tahoma" w:hAnsi="Tahoma" w:cs="Tahoma"/>
          <w:sz w:val="22"/>
          <w:szCs w:val="22"/>
        </w:rPr>
      </w:pPr>
      <w:r w:rsidRPr="00972247">
        <w:rPr>
          <w:rFonts w:ascii="Tahoma" w:hAnsi="Tahoma" w:cs="Tahoma"/>
          <w:sz w:val="22"/>
          <w:szCs w:val="22"/>
        </w:rPr>
        <w:t xml:space="preserve">Prodávající musí po celou dobu trvání smluvního vztahu založeného touto </w:t>
      </w:r>
      <w:r>
        <w:rPr>
          <w:rFonts w:ascii="Tahoma" w:hAnsi="Tahoma" w:cs="Tahoma"/>
          <w:sz w:val="22"/>
          <w:szCs w:val="22"/>
        </w:rPr>
        <w:t>s</w:t>
      </w:r>
      <w:r w:rsidRPr="00972247">
        <w:rPr>
          <w:rFonts w:ascii="Tahoma" w:hAnsi="Tahoma" w:cs="Tahoma"/>
          <w:sz w:val="22"/>
          <w:szCs w:val="22"/>
        </w:rPr>
        <w:t xml:space="preserve">mlouvou sjednat a dodržovat srovnatelné smluvní podmínky v oblasti rozdělení rizika a smluvních pokut se svými poddodavateli s ohledem na charakter, rozsah a cenu plnění poddodavatele, jako jsou sjednané v této </w:t>
      </w:r>
      <w:r>
        <w:rPr>
          <w:rFonts w:ascii="Tahoma" w:hAnsi="Tahoma" w:cs="Tahoma"/>
          <w:sz w:val="22"/>
          <w:szCs w:val="22"/>
        </w:rPr>
        <w:t>s</w:t>
      </w:r>
      <w:r w:rsidRPr="00972247">
        <w:rPr>
          <w:rFonts w:ascii="Tahoma" w:hAnsi="Tahoma" w:cs="Tahoma"/>
          <w:sz w:val="22"/>
          <w:szCs w:val="22"/>
        </w:rPr>
        <w:t>mlouvě</w:t>
      </w:r>
      <w:r>
        <w:rPr>
          <w:rFonts w:ascii="Tahoma" w:hAnsi="Tahoma" w:cs="Tahoma"/>
          <w:sz w:val="22"/>
          <w:szCs w:val="22"/>
        </w:rPr>
        <w:t>.</w:t>
      </w:r>
    </w:p>
    <w:p w14:paraId="54C2B547" w14:textId="77777777" w:rsidR="001056F6" w:rsidRDefault="001056F6" w:rsidP="006B21F7">
      <w:pPr>
        <w:pStyle w:val="Odstavecseseznamem"/>
        <w:numPr>
          <w:ilvl w:val="0"/>
          <w:numId w:val="22"/>
        </w:numPr>
        <w:spacing w:before="120" w:after="240"/>
        <w:ind w:left="567" w:hanging="567"/>
        <w:jc w:val="both"/>
        <w:rPr>
          <w:rFonts w:ascii="Tahoma" w:hAnsi="Tahoma" w:cs="Tahoma"/>
          <w:sz w:val="22"/>
          <w:szCs w:val="22"/>
        </w:rPr>
      </w:pPr>
      <w:r w:rsidRPr="002669F0">
        <w:rPr>
          <w:rFonts w:ascii="Tahoma" w:hAnsi="Tahoma" w:cs="Tahoma"/>
          <w:sz w:val="22"/>
          <w:szCs w:val="22"/>
        </w:rPr>
        <w:t xml:space="preserve">Prodávající se zavazuje po celou dobu trvání smluvního vztahu založeného touto </w:t>
      </w:r>
      <w:r>
        <w:rPr>
          <w:rFonts w:ascii="Tahoma" w:hAnsi="Tahoma" w:cs="Tahoma"/>
          <w:sz w:val="22"/>
          <w:szCs w:val="22"/>
        </w:rPr>
        <w:t>s</w:t>
      </w:r>
      <w:r w:rsidRPr="002669F0">
        <w:rPr>
          <w:rFonts w:ascii="Tahoma" w:hAnsi="Tahoma" w:cs="Tahoma"/>
          <w:sz w:val="22"/>
          <w:szCs w:val="22"/>
        </w:rPr>
        <w:t xml:space="preserve">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příp. dle odpovídajících předpisů právního řádu </w:t>
      </w:r>
      <w:r>
        <w:rPr>
          <w:rFonts w:ascii="Tahoma" w:hAnsi="Tahoma" w:cs="Tahoma"/>
          <w:sz w:val="22"/>
          <w:szCs w:val="22"/>
        </w:rPr>
        <w:t>ve kterém má sídlo.</w:t>
      </w:r>
    </w:p>
    <w:p w14:paraId="4CB13EB5" w14:textId="77777777" w:rsidR="001056F6" w:rsidRDefault="001056F6" w:rsidP="006B21F7">
      <w:pPr>
        <w:pStyle w:val="Odstavecseseznamem"/>
        <w:numPr>
          <w:ilvl w:val="0"/>
          <w:numId w:val="22"/>
        </w:numPr>
        <w:spacing w:before="120" w:after="240"/>
        <w:ind w:left="567" w:hanging="567"/>
        <w:jc w:val="both"/>
        <w:rPr>
          <w:rFonts w:ascii="Tahoma" w:hAnsi="Tahoma" w:cs="Tahoma"/>
          <w:sz w:val="22"/>
          <w:szCs w:val="22"/>
        </w:rPr>
      </w:pPr>
      <w:r w:rsidRPr="002669F0">
        <w:rPr>
          <w:rFonts w:ascii="Tahoma" w:hAnsi="Tahoma" w:cs="Tahoma"/>
          <w:sz w:val="22"/>
          <w:szCs w:val="22"/>
        </w:rPr>
        <w:t>V případě, že Prodávající (či jeho poddodavatel) bude v rámci řízení zahájeného orgánem veřejné moci pravomocně uznán vinným ze spáchání přestupku či jiného závažného protiprávního jednání v oblasti práva životního prostředí, je Prodávající povinen</w:t>
      </w:r>
      <w:r>
        <w:rPr>
          <w:rFonts w:ascii="Tahoma" w:hAnsi="Tahoma" w:cs="Tahoma"/>
          <w:sz w:val="22"/>
          <w:szCs w:val="22"/>
        </w:rPr>
        <w:t>:</w:t>
      </w:r>
    </w:p>
    <w:p w14:paraId="46BF9566" w14:textId="77777777" w:rsidR="001056F6" w:rsidRPr="002669F0" w:rsidRDefault="001056F6" w:rsidP="00CF4704">
      <w:pPr>
        <w:pStyle w:val="Odstavecseseznamem"/>
        <w:numPr>
          <w:ilvl w:val="1"/>
          <w:numId w:val="21"/>
        </w:numPr>
        <w:spacing w:before="120" w:after="240"/>
        <w:ind w:left="993"/>
        <w:jc w:val="both"/>
        <w:rPr>
          <w:rFonts w:ascii="Tahoma" w:hAnsi="Tahoma" w:cs="Tahoma"/>
          <w:sz w:val="22"/>
          <w:szCs w:val="22"/>
        </w:rPr>
      </w:pPr>
      <w:r w:rsidRPr="002669F0">
        <w:rPr>
          <w:rFonts w:ascii="Tahoma" w:hAnsi="Tahoma" w:cs="Tahoma"/>
          <w:sz w:val="22"/>
          <w:szCs w:val="22"/>
        </w:rPr>
        <w:t>této skutečnosti nejpozději do 7 pracovních dnů písemně informovat Kupujícího</w:t>
      </w:r>
      <w:r>
        <w:rPr>
          <w:rFonts w:ascii="Tahoma" w:hAnsi="Tahoma" w:cs="Tahoma"/>
          <w:sz w:val="22"/>
          <w:szCs w:val="22"/>
        </w:rPr>
        <w:t>;</w:t>
      </w:r>
    </w:p>
    <w:p w14:paraId="3ED33642" w14:textId="77777777" w:rsidR="001056F6" w:rsidRPr="002669F0" w:rsidRDefault="001056F6" w:rsidP="00CF4704">
      <w:pPr>
        <w:pStyle w:val="Odstavecseseznamem"/>
        <w:numPr>
          <w:ilvl w:val="0"/>
          <w:numId w:val="23"/>
        </w:numPr>
        <w:spacing w:before="120" w:after="240"/>
        <w:ind w:left="993"/>
        <w:jc w:val="both"/>
        <w:rPr>
          <w:rFonts w:ascii="Tahoma" w:hAnsi="Tahoma" w:cs="Tahoma"/>
          <w:sz w:val="22"/>
          <w:szCs w:val="22"/>
        </w:rPr>
      </w:pPr>
      <w:r w:rsidRPr="002669F0">
        <w:rPr>
          <w:rFonts w:ascii="Tahoma" w:hAnsi="Tahoma" w:cs="Tahoma"/>
          <w:sz w:val="22"/>
          <w:szCs w:val="22"/>
        </w:rPr>
        <w:t>přijmout nápravná opatření k odstranění trvání protiprávního stavu a tento v přiměřené lhůtě odstranit a/nebo učinit prevenční nápravná opatření za účelem zamezení opakování předmětného protiprávního jednání</w:t>
      </w:r>
      <w:r>
        <w:rPr>
          <w:rFonts w:ascii="Tahoma" w:hAnsi="Tahoma" w:cs="Tahoma"/>
          <w:sz w:val="22"/>
          <w:szCs w:val="22"/>
        </w:rPr>
        <w:t>;</w:t>
      </w:r>
    </w:p>
    <w:p w14:paraId="47D55167" w14:textId="77777777" w:rsidR="001056F6" w:rsidRDefault="001056F6" w:rsidP="00CF4704">
      <w:pPr>
        <w:pStyle w:val="Odstavecseseznamem"/>
        <w:numPr>
          <w:ilvl w:val="0"/>
          <w:numId w:val="23"/>
        </w:numPr>
        <w:spacing w:before="120" w:after="240"/>
        <w:ind w:left="993"/>
        <w:jc w:val="both"/>
        <w:rPr>
          <w:rFonts w:ascii="Tahoma" w:hAnsi="Tahoma" w:cs="Tahoma"/>
          <w:sz w:val="22"/>
          <w:szCs w:val="22"/>
        </w:rPr>
      </w:pPr>
      <w:r w:rsidRPr="002669F0">
        <w:rPr>
          <w:rFonts w:ascii="Tahoma" w:hAnsi="Tahoma" w:cs="Tahoma"/>
          <w:sz w:val="22"/>
          <w:szCs w:val="22"/>
        </w:rPr>
        <w:t xml:space="preserve">písemně informovat Kupujícího o opatřeních dle </w:t>
      </w:r>
      <w:r>
        <w:rPr>
          <w:rFonts w:ascii="Tahoma" w:hAnsi="Tahoma" w:cs="Tahoma"/>
          <w:sz w:val="22"/>
          <w:szCs w:val="22"/>
        </w:rPr>
        <w:t>předchozího bodu</w:t>
      </w:r>
      <w:r w:rsidRPr="002669F0">
        <w:rPr>
          <w:rFonts w:ascii="Tahoma" w:hAnsi="Tahoma" w:cs="Tahoma"/>
          <w:sz w:val="22"/>
          <w:szCs w:val="22"/>
        </w:rPr>
        <w:t xml:space="preserve"> tohoto odstavce, včetně jejich realizace, a to bezodkladně nebo v Kupujícím stanovené lhůtě (bude-li ze strany Kupujícího stanovena).</w:t>
      </w:r>
    </w:p>
    <w:p w14:paraId="5DA0A493" w14:textId="77777777" w:rsidR="001056F6" w:rsidRDefault="001056F6" w:rsidP="006B21F7">
      <w:pPr>
        <w:pStyle w:val="Odstavecseseznamem"/>
        <w:numPr>
          <w:ilvl w:val="0"/>
          <w:numId w:val="22"/>
        </w:numPr>
        <w:spacing w:before="120" w:after="240"/>
        <w:ind w:left="567" w:hanging="567"/>
        <w:jc w:val="both"/>
        <w:rPr>
          <w:rFonts w:ascii="Tahoma" w:hAnsi="Tahoma" w:cs="Tahoma"/>
          <w:sz w:val="22"/>
          <w:szCs w:val="22"/>
        </w:rPr>
      </w:pPr>
      <w:r w:rsidRPr="002669F0">
        <w:rPr>
          <w:rFonts w:ascii="Tahoma" w:hAnsi="Tahoma" w:cs="Tahoma"/>
          <w:sz w:val="22"/>
          <w:szCs w:val="22"/>
        </w:rPr>
        <w:t xml:space="preserve">Prodávající bere na vědomí a výslovně souhlasí s tím, že Kupující je v souladu s principy sociálně odpovědného veřejného zadávání oprávněn provést platby přímo konkrétnímu poddodavateli Prodávajícího, a to dle § 106 </w:t>
      </w:r>
      <w:r>
        <w:rPr>
          <w:rFonts w:ascii="Tahoma" w:hAnsi="Tahoma" w:cs="Tahoma"/>
          <w:sz w:val="22"/>
          <w:szCs w:val="22"/>
        </w:rPr>
        <w:t>zákona č. 134/2016 Sb., o zadávání veřejných zakázek, ve znění pozdějších předpisů</w:t>
      </w:r>
      <w:r w:rsidRPr="002669F0">
        <w:rPr>
          <w:rFonts w:ascii="Tahoma" w:hAnsi="Tahoma" w:cs="Tahoma"/>
          <w:sz w:val="22"/>
          <w:szCs w:val="22"/>
        </w:rPr>
        <w:t>. Předpokladem provedení přímé platby poddodavateli je čestné prohlášení poddodavatele o tom, že Prodávající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Prodávajícímu. Kupující je oprávněn vyžádat si vyjádření Prodávajícího o důvodu neprovedení platby poddodavateli</w:t>
      </w:r>
      <w:r>
        <w:rPr>
          <w:rFonts w:ascii="Tahoma" w:hAnsi="Tahoma" w:cs="Tahoma"/>
          <w:sz w:val="22"/>
          <w:szCs w:val="22"/>
        </w:rPr>
        <w:t>.</w:t>
      </w:r>
    </w:p>
    <w:p w14:paraId="76D6722B" w14:textId="77777777" w:rsidR="001056F6" w:rsidRPr="006C34A3" w:rsidRDefault="001056F6" w:rsidP="006B21F7">
      <w:pPr>
        <w:pStyle w:val="Odstavecseseznamem"/>
        <w:numPr>
          <w:ilvl w:val="0"/>
          <w:numId w:val="22"/>
        </w:numPr>
        <w:spacing w:before="120" w:after="240"/>
        <w:ind w:left="567" w:hanging="567"/>
        <w:jc w:val="both"/>
        <w:rPr>
          <w:rFonts w:ascii="Tahoma" w:hAnsi="Tahoma" w:cs="Tahoma"/>
          <w:sz w:val="22"/>
          <w:szCs w:val="22"/>
        </w:rPr>
      </w:pPr>
      <w:r w:rsidRPr="002669F0">
        <w:rPr>
          <w:rFonts w:ascii="Tahoma" w:hAnsi="Tahoma" w:cs="Tahoma"/>
          <w:sz w:val="22"/>
          <w:szCs w:val="22"/>
        </w:rPr>
        <w:t>Prodávající výslovně prohlašuje, že se Kupující provedením přímé platby poddodavateli nemůže dostat do prodlení s platbou cen, neboť provedením přímé platby poddodavateli závazek Kupujícího v rozsahu částky fakturované poddodavatelem Prodávajícího jeho splněním zaniká. Kupující není povinen provést žádnou platbu poddodavatelům dle tohoto článku, jedná se výhradně o možnost Kupujícího, nikoli povinnost ze strany poddodavatelů Prodávajícího jakkoli vymahatelnou</w:t>
      </w:r>
      <w:r>
        <w:rPr>
          <w:rFonts w:ascii="Tahoma" w:hAnsi="Tahoma" w:cs="Tahoma"/>
          <w:sz w:val="22"/>
          <w:szCs w:val="22"/>
        </w:rPr>
        <w:t>.</w:t>
      </w:r>
    </w:p>
    <w:p w14:paraId="1BE6C280" w14:textId="7A43F5C7" w:rsidR="001056F6" w:rsidRPr="006C34A3" w:rsidRDefault="001056F6" w:rsidP="00CF4704">
      <w:pPr>
        <w:shd w:val="clear" w:color="auto" w:fill="FBE4D5" w:themeFill="accent2" w:themeFillTint="33"/>
        <w:suppressAutoHyphens/>
        <w:spacing w:before="600" w:line="240" w:lineRule="auto"/>
        <w:jc w:val="center"/>
        <w:rPr>
          <w:rFonts w:ascii="Tahoma" w:eastAsia="Times New Roman" w:hAnsi="Tahoma" w:cs="Tahoma"/>
          <w:b/>
          <w:bCs/>
          <w:iCs/>
          <w:sz w:val="22"/>
          <w:szCs w:val="22"/>
          <w:lang w:eastAsia="cs-CZ"/>
        </w:rPr>
      </w:pPr>
      <w:r w:rsidRPr="006C34A3">
        <w:rPr>
          <w:rFonts w:ascii="Tahoma" w:eastAsia="Times New Roman" w:hAnsi="Tahoma" w:cs="Tahoma"/>
          <w:b/>
          <w:bCs/>
          <w:iCs/>
          <w:sz w:val="22"/>
          <w:szCs w:val="22"/>
          <w:lang w:eastAsia="cs-CZ"/>
        </w:rPr>
        <w:lastRenderedPageBreak/>
        <w:t>XV</w:t>
      </w:r>
      <w:r w:rsidR="006B21F7">
        <w:rPr>
          <w:rFonts w:ascii="Tahoma" w:eastAsia="Times New Roman" w:hAnsi="Tahoma" w:cs="Tahoma"/>
          <w:b/>
          <w:bCs/>
          <w:iCs/>
          <w:sz w:val="22"/>
          <w:szCs w:val="22"/>
          <w:lang w:eastAsia="cs-CZ"/>
        </w:rPr>
        <w:t>I</w:t>
      </w:r>
      <w:r w:rsidRPr="006C34A3">
        <w:rPr>
          <w:rFonts w:ascii="Tahoma" w:eastAsia="Times New Roman" w:hAnsi="Tahoma" w:cs="Tahoma"/>
          <w:b/>
          <w:bCs/>
          <w:iCs/>
          <w:sz w:val="22"/>
          <w:szCs w:val="22"/>
          <w:lang w:eastAsia="cs-CZ"/>
        </w:rPr>
        <w:t>. Závěrečná ustanovení</w:t>
      </w:r>
    </w:p>
    <w:p w14:paraId="7EC06B1C" w14:textId="3D5BA312" w:rsidR="001056F6" w:rsidRPr="00AE1463" w:rsidRDefault="001056F6" w:rsidP="008953DD">
      <w:pPr>
        <w:pStyle w:val="Odstavecseseznamem"/>
        <w:numPr>
          <w:ilvl w:val="0"/>
          <w:numId w:val="33"/>
        </w:numPr>
        <w:spacing w:before="120" w:after="240"/>
        <w:ind w:left="567" w:hanging="567"/>
        <w:jc w:val="both"/>
        <w:rPr>
          <w:rFonts w:ascii="Tahoma" w:hAnsi="Tahoma" w:cs="Tahoma"/>
          <w:sz w:val="22"/>
          <w:szCs w:val="22"/>
        </w:rPr>
      </w:pPr>
      <w:r w:rsidRPr="00AE1463">
        <w:rPr>
          <w:rFonts w:ascii="Tahoma" w:hAnsi="Tahoma" w:cs="Tahoma"/>
          <w:sz w:val="22"/>
          <w:szCs w:val="22"/>
        </w:rPr>
        <w:t>Ve věcech touto smlouvou neupravených se smlouva řídí příslušnými ustanoveními Občanského zákoníku v účinném znění.</w:t>
      </w:r>
    </w:p>
    <w:p w14:paraId="36D9FD5F" w14:textId="77777777" w:rsidR="001056F6" w:rsidRPr="00AE1463" w:rsidRDefault="001056F6" w:rsidP="008953DD">
      <w:pPr>
        <w:pStyle w:val="Odstavecseseznamem"/>
        <w:numPr>
          <w:ilvl w:val="0"/>
          <w:numId w:val="33"/>
        </w:numPr>
        <w:spacing w:before="120" w:after="240"/>
        <w:ind w:left="567" w:hanging="567"/>
        <w:jc w:val="both"/>
        <w:rPr>
          <w:rFonts w:ascii="Tahoma" w:hAnsi="Tahoma" w:cs="Tahoma"/>
          <w:sz w:val="22"/>
          <w:szCs w:val="22"/>
        </w:rPr>
      </w:pPr>
      <w:r w:rsidRPr="00AE1463">
        <w:rPr>
          <w:rFonts w:ascii="Tahoma" w:hAnsi="Tahoma" w:cs="Tahoma"/>
          <w:sz w:val="22"/>
          <w:szCs w:val="22"/>
        </w:rPr>
        <w:t>Při zániku některé ze smluvních stran, práce a povinnosti vyplývající z této smlouvy přecházejí na právní zástupce smluvních stran, pokud nebude po vzájemné dohodě stanoveno jinak.</w:t>
      </w:r>
    </w:p>
    <w:p w14:paraId="63D9E413" w14:textId="4411EEC8" w:rsidR="001056F6" w:rsidRPr="00AE1463" w:rsidRDefault="001056F6" w:rsidP="008953DD">
      <w:pPr>
        <w:pStyle w:val="Odstavecseseznamem"/>
        <w:numPr>
          <w:ilvl w:val="0"/>
          <w:numId w:val="33"/>
        </w:numPr>
        <w:spacing w:before="120" w:after="240"/>
        <w:ind w:left="567" w:hanging="567"/>
        <w:jc w:val="both"/>
        <w:rPr>
          <w:rFonts w:ascii="Tahoma" w:hAnsi="Tahoma" w:cs="Tahoma"/>
          <w:sz w:val="22"/>
          <w:szCs w:val="22"/>
        </w:rPr>
      </w:pPr>
      <w:r w:rsidRPr="00AE1463">
        <w:rPr>
          <w:rFonts w:ascii="Tahoma" w:hAnsi="Tahoma" w:cs="Tahoma"/>
          <w:sz w:val="22"/>
          <w:szCs w:val="22"/>
        </w:rPr>
        <w:t xml:space="preserve">Tato smlouva </w:t>
      </w:r>
      <w:r w:rsidR="00A30164">
        <w:rPr>
          <w:rFonts w:ascii="Tahoma" w:hAnsi="Tahoma" w:cs="Tahoma"/>
          <w:sz w:val="22"/>
          <w:szCs w:val="22"/>
        </w:rPr>
        <w:t>se uzavírá elektronicky</w:t>
      </w:r>
      <w:r w:rsidRPr="00AE1463">
        <w:rPr>
          <w:rFonts w:ascii="Tahoma" w:hAnsi="Tahoma" w:cs="Tahoma"/>
          <w:sz w:val="22"/>
          <w:szCs w:val="22"/>
        </w:rPr>
        <w:t xml:space="preserve">, platnosti </w:t>
      </w:r>
      <w:r w:rsidR="00A30164" w:rsidRPr="00AE1463">
        <w:rPr>
          <w:rFonts w:ascii="Tahoma" w:hAnsi="Tahoma" w:cs="Tahoma"/>
          <w:sz w:val="22"/>
          <w:szCs w:val="22"/>
        </w:rPr>
        <w:t xml:space="preserve">nabývá </w:t>
      </w:r>
      <w:r w:rsidRPr="00AE1463">
        <w:rPr>
          <w:rFonts w:ascii="Tahoma" w:hAnsi="Tahoma" w:cs="Tahoma"/>
          <w:sz w:val="22"/>
          <w:szCs w:val="22"/>
        </w:rPr>
        <w:t xml:space="preserve">podpisu obou smluvních stran a účinnosti dnem uveřejnění v registru smluv. </w:t>
      </w:r>
    </w:p>
    <w:p w14:paraId="390FA071" w14:textId="77777777" w:rsidR="001056F6" w:rsidRPr="00AE1463" w:rsidRDefault="001056F6" w:rsidP="008953DD">
      <w:pPr>
        <w:pStyle w:val="Odstavecseseznamem"/>
        <w:numPr>
          <w:ilvl w:val="0"/>
          <w:numId w:val="33"/>
        </w:numPr>
        <w:spacing w:before="120" w:after="240"/>
        <w:ind w:left="567" w:hanging="567"/>
        <w:jc w:val="both"/>
        <w:rPr>
          <w:rFonts w:ascii="Tahoma" w:hAnsi="Tahoma" w:cs="Tahoma"/>
          <w:sz w:val="22"/>
          <w:szCs w:val="22"/>
        </w:rPr>
      </w:pPr>
      <w:r w:rsidRPr="00AE1463">
        <w:rPr>
          <w:rFonts w:ascii="Tahoma" w:hAnsi="Tahoma" w:cs="Tahoma"/>
          <w:sz w:val="22"/>
          <w:szCs w:val="22"/>
        </w:rPr>
        <w:t>Součástí této smlouvy jsou nebo se ve stanovených lhůtách po jejím podpisu stanou níže uvedené přílohy.</w:t>
      </w:r>
    </w:p>
    <w:p w14:paraId="278AEC57" w14:textId="77777777" w:rsidR="001056F6" w:rsidRPr="006C34A3" w:rsidRDefault="001056F6" w:rsidP="00CF4704">
      <w:pPr>
        <w:spacing w:before="120" w:after="120" w:line="240" w:lineRule="auto"/>
        <w:ind w:left="2124" w:hanging="1421"/>
        <w:rPr>
          <w:rFonts w:ascii="Tahoma" w:eastAsia="Times New Roman" w:hAnsi="Tahoma" w:cs="Tahoma"/>
          <w:b/>
          <w:bCs/>
          <w:color w:val="FF0000"/>
          <w:sz w:val="22"/>
          <w:szCs w:val="22"/>
          <w:lang w:eastAsia="cs-CZ"/>
        </w:rPr>
      </w:pPr>
      <w:r w:rsidRPr="006C34A3">
        <w:rPr>
          <w:rFonts w:ascii="Tahoma" w:eastAsia="Times New Roman" w:hAnsi="Tahoma" w:cs="Tahoma"/>
          <w:sz w:val="22"/>
          <w:szCs w:val="22"/>
          <w:lang w:eastAsia="cs-CZ"/>
        </w:rPr>
        <w:t xml:space="preserve">Příloha č. 1: </w:t>
      </w:r>
      <w:r w:rsidRPr="006C34A3">
        <w:rPr>
          <w:rFonts w:ascii="Tahoma" w:eastAsia="Times New Roman" w:hAnsi="Tahoma" w:cs="Tahoma"/>
          <w:sz w:val="22"/>
          <w:szCs w:val="22"/>
          <w:lang w:eastAsia="cs-CZ"/>
        </w:rPr>
        <w:tab/>
        <w:t>Technická specifikace</w:t>
      </w:r>
      <w:r>
        <w:rPr>
          <w:rFonts w:ascii="Tahoma" w:eastAsia="Times New Roman" w:hAnsi="Tahoma" w:cs="Tahoma"/>
          <w:sz w:val="22"/>
          <w:szCs w:val="22"/>
          <w:lang w:eastAsia="cs-CZ"/>
        </w:rPr>
        <w:t xml:space="preserve"> vozidla</w:t>
      </w:r>
      <w:r w:rsidRPr="006C34A3">
        <w:rPr>
          <w:rFonts w:ascii="Tahoma" w:eastAsia="Times New Roman" w:hAnsi="Tahoma" w:cs="Tahoma"/>
          <w:sz w:val="22"/>
          <w:szCs w:val="22"/>
          <w:lang w:eastAsia="cs-CZ"/>
        </w:rPr>
        <w:t xml:space="preserve"> – </w:t>
      </w:r>
      <w:r w:rsidRPr="006C34A3">
        <w:rPr>
          <w:rFonts w:ascii="Tahoma" w:eastAsia="Times New Roman" w:hAnsi="Tahoma" w:cs="Tahoma"/>
          <w:i/>
          <w:iCs/>
          <w:sz w:val="22"/>
          <w:szCs w:val="22"/>
          <w:lang w:eastAsia="cs-CZ"/>
        </w:rPr>
        <w:t xml:space="preserve">vyplněná a podepsaná Prodávajícím v rámci nabídky do zadávacího řízení </w:t>
      </w:r>
    </w:p>
    <w:p w14:paraId="7698C2DB" w14:textId="7CF06510" w:rsidR="001056F6" w:rsidRPr="006C34A3" w:rsidRDefault="001056F6" w:rsidP="00CF4704">
      <w:pPr>
        <w:spacing w:before="120" w:after="120" w:line="240" w:lineRule="auto"/>
        <w:ind w:left="2160" w:hanging="1451"/>
        <w:jc w:val="both"/>
        <w:rPr>
          <w:rFonts w:ascii="Tahoma" w:eastAsia="Times New Roman" w:hAnsi="Tahoma" w:cs="Tahoma"/>
          <w:sz w:val="22"/>
          <w:szCs w:val="22"/>
          <w:lang w:eastAsia="cs-CZ"/>
        </w:rPr>
      </w:pPr>
      <w:r w:rsidRPr="00237AA2">
        <w:rPr>
          <w:rFonts w:ascii="Tahoma" w:eastAsia="Times New Roman" w:hAnsi="Tahoma" w:cs="Tahoma"/>
          <w:sz w:val="22"/>
          <w:szCs w:val="22"/>
          <w:lang w:eastAsia="cs-CZ"/>
        </w:rPr>
        <w:t xml:space="preserve">Příloha č. </w:t>
      </w:r>
      <w:r w:rsidR="00A30164">
        <w:rPr>
          <w:rFonts w:ascii="Tahoma" w:eastAsia="Times New Roman" w:hAnsi="Tahoma" w:cs="Tahoma"/>
          <w:sz w:val="22"/>
          <w:szCs w:val="22"/>
          <w:lang w:eastAsia="cs-CZ"/>
        </w:rPr>
        <w:t>2</w:t>
      </w:r>
      <w:r w:rsidRPr="00237AA2">
        <w:rPr>
          <w:rFonts w:ascii="Tahoma" w:eastAsia="Times New Roman" w:hAnsi="Tahoma" w:cs="Tahoma"/>
          <w:sz w:val="22"/>
          <w:szCs w:val="22"/>
          <w:lang w:eastAsia="cs-CZ"/>
        </w:rPr>
        <w:t>:</w:t>
      </w:r>
      <w:r w:rsidRPr="00237AA2">
        <w:rPr>
          <w:rFonts w:ascii="Tahoma" w:eastAsia="Times New Roman" w:hAnsi="Tahoma" w:cs="Tahoma"/>
          <w:sz w:val="22"/>
          <w:szCs w:val="22"/>
          <w:lang w:eastAsia="cs-CZ"/>
        </w:rPr>
        <w:tab/>
        <w:t>Seznam poddodavatelů</w:t>
      </w:r>
      <w:r>
        <w:rPr>
          <w:rFonts w:ascii="Tahoma" w:eastAsia="Times New Roman" w:hAnsi="Tahoma" w:cs="Tahoma"/>
          <w:i/>
          <w:iCs/>
          <w:sz w:val="22"/>
          <w:szCs w:val="22"/>
          <w:lang w:eastAsia="cs-CZ"/>
        </w:rPr>
        <w:t xml:space="preserve"> – dodavatel v nabídce uvede identifikační údaje jeho poddodavatelů, kteří se na realizaci předmětu plnění budou podílet, včetně uvedení věcného popisu části takto realizovaných plnění</w:t>
      </w:r>
    </w:p>
    <w:p w14:paraId="5D785161" w14:textId="77777777" w:rsidR="001056F6" w:rsidRPr="006C34A3" w:rsidRDefault="001056F6" w:rsidP="00CF4704">
      <w:pPr>
        <w:spacing w:line="240" w:lineRule="auto"/>
        <w:ind w:firstLine="709"/>
        <w:rPr>
          <w:rFonts w:ascii="Tahoma" w:eastAsia="Times New Roman" w:hAnsi="Tahoma" w:cs="Tahoma"/>
          <w:sz w:val="22"/>
          <w:szCs w:val="22"/>
          <w:lang w:eastAsia="cs-CZ"/>
        </w:rPr>
      </w:pP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p>
    <w:p w14:paraId="6BD6DFF6" w14:textId="77777777" w:rsidR="001056F6" w:rsidRPr="006C34A3" w:rsidRDefault="001056F6" w:rsidP="00CF4704">
      <w:pPr>
        <w:tabs>
          <w:tab w:val="num" w:pos="1080"/>
          <w:tab w:val="num" w:pos="1134"/>
          <w:tab w:val="left" w:pos="2552"/>
        </w:tabs>
        <w:spacing w:line="240" w:lineRule="auto"/>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         případně další přílohy uvedené v textu této smlouvy.</w:t>
      </w:r>
    </w:p>
    <w:p w14:paraId="2D5AC586" w14:textId="77777777" w:rsidR="001056F6" w:rsidRPr="006C34A3" w:rsidRDefault="001056F6" w:rsidP="00CF4704">
      <w:pPr>
        <w:tabs>
          <w:tab w:val="num" w:pos="1080"/>
          <w:tab w:val="num" w:pos="1134"/>
          <w:tab w:val="left" w:pos="2552"/>
        </w:tabs>
        <w:spacing w:line="240" w:lineRule="auto"/>
        <w:jc w:val="both"/>
        <w:rPr>
          <w:rFonts w:ascii="Tahoma" w:eastAsia="Times New Roman" w:hAnsi="Tahoma" w:cs="Tahoma"/>
          <w:sz w:val="22"/>
          <w:szCs w:val="22"/>
          <w:lang w:eastAsia="cs-CZ"/>
        </w:rPr>
      </w:pPr>
    </w:p>
    <w:p w14:paraId="0E58618D" w14:textId="77777777" w:rsidR="001056F6" w:rsidRPr="006C34A3" w:rsidRDefault="001056F6" w:rsidP="00CF4704">
      <w:pPr>
        <w:tabs>
          <w:tab w:val="num" w:pos="1080"/>
          <w:tab w:val="num" w:pos="1134"/>
          <w:tab w:val="left" w:pos="2552"/>
        </w:tabs>
        <w:spacing w:line="240" w:lineRule="auto"/>
        <w:jc w:val="both"/>
        <w:rPr>
          <w:rFonts w:ascii="Tahoma" w:eastAsia="Times New Roman" w:hAnsi="Tahoma" w:cs="Tahoma"/>
          <w:sz w:val="22"/>
          <w:szCs w:val="22"/>
          <w:lang w:eastAsia="cs-CZ"/>
        </w:rPr>
      </w:pPr>
    </w:p>
    <w:p w14:paraId="6FA316B7" w14:textId="77777777" w:rsidR="001056F6" w:rsidRPr="006C34A3" w:rsidRDefault="001056F6" w:rsidP="00CF4704">
      <w:pPr>
        <w:spacing w:line="240" w:lineRule="auto"/>
        <w:ind w:left="540"/>
        <w:jc w:val="both"/>
        <w:rPr>
          <w:rFonts w:ascii="Tahoma" w:eastAsia="Times New Roman" w:hAnsi="Tahoma" w:cs="Tahoma"/>
          <w:b/>
          <w:bCs/>
          <w:i/>
          <w:iCs/>
          <w:sz w:val="22"/>
          <w:szCs w:val="22"/>
          <w:lang w:eastAsia="cs-CZ"/>
        </w:rPr>
      </w:pPr>
    </w:p>
    <w:p w14:paraId="5EAB6908" w14:textId="7524521E" w:rsidR="001056F6" w:rsidRPr="006C34A3" w:rsidRDefault="001056F6" w:rsidP="002E5A13">
      <w:pPr>
        <w:spacing w:line="240" w:lineRule="auto"/>
        <w:jc w:val="both"/>
        <w:rPr>
          <w:rFonts w:ascii="Tahoma" w:hAnsi="Tahoma" w:cs="Tahoma"/>
          <w:sz w:val="22"/>
          <w:szCs w:val="22"/>
        </w:rPr>
      </w:pPr>
      <w:r w:rsidRPr="006C34A3">
        <w:rPr>
          <w:rFonts w:ascii="Tahoma" w:eastAsia="Times New Roman" w:hAnsi="Tahoma" w:cs="Tahoma"/>
          <w:sz w:val="22"/>
          <w:szCs w:val="22"/>
          <w:lang w:eastAsia="cs-CZ"/>
        </w:rPr>
        <w:t xml:space="preserve">V </w:t>
      </w:r>
      <w:r w:rsidR="002E5A13" w:rsidRPr="00F87631">
        <w:rPr>
          <w:rFonts w:ascii="Tahoma" w:eastAsia="Times New Roman" w:hAnsi="Tahoma" w:cs="Tahoma"/>
          <w:b/>
          <w:bCs/>
          <w:sz w:val="22"/>
          <w:szCs w:val="22"/>
          <w:lang w:eastAsia="cs-CZ"/>
        </w:rPr>
        <w:sym w:font="Symbol" w:char="F05B"/>
      </w:r>
      <w:r w:rsidR="002E5A13" w:rsidRPr="00F87631">
        <w:rPr>
          <w:rFonts w:ascii="Tahoma" w:eastAsia="Times New Roman" w:hAnsi="Tahoma" w:cs="Tahoma"/>
          <w:b/>
          <w:bCs/>
          <w:sz w:val="22"/>
          <w:szCs w:val="22"/>
          <w:highlight w:val="yellow"/>
          <w:lang w:eastAsia="cs-CZ"/>
        </w:rPr>
        <w:t>BUDE DOPLNĚNO PŘED UZAVŘENÍM SMLOUVY</w:t>
      </w:r>
      <w:r w:rsidR="002E5A13" w:rsidRPr="00F87631">
        <w:rPr>
          <w:rFonts w:ascii="Tahoma" w:eastAsia="Times New Roman" w:hAnsi="Tahoma" w:cs="Tahoma"/>
          <w:b/>
          <w:bCs/>
          <w:sz w:val="22"/>
          <w:szCs w:val="22"/>
          <w:highlight w:val="yellow"/>
          <w:lang w:eastAsia="cs-CZ"/>
        </w:rPr>
        <w:sym w:font="Symbol" w:char="F05D"/>
      </w:r>
      <w:r w:rsidR="002E5A13" w:rsidRPr="00F87631">
        <w:rPr>
          <w:rFonts w:ascii="Tahoma" w:hAnsi="Tahoma" w:cs="Tahoma"/>
          <w:sz w:val="22"/>
          <w:szCs w:val="22"/>
        </w:rPr>
        <w:t xml:space="preserve">  </w:t>
      </w:r>
      <w:r w:rsidRPr="006C34A3">
        <w:rPr>
          <w:rFonts w:ascii="Tahoma" w:eastAsia="Times New Roman" w:hAnsi="Tahoma" w:cs="Tahoma"/>
          <w:sz w:val="22"/>
          <w:szCs w:val="22"/>
          <w:lang w:eastAsia="cs-CZ"/>
        </w:rPr>
        <w:t>dne</w:t>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002E5A13">
        <w:rPr>
          <w:rFonts w:ascii="Tahoma" w:eastAsia="Times New Roman" w:hAnsi="Tahoma" w:cs="Tahoma"/>
          <w:sz w:val="22"/>
          <w:szCs w:val="22"/>
          <w:lang w:eastAsia="cs-CZ"/>
        </w:rPr>
        <w:tab/>
      </w:r>
      <w:r w:rsidR="002E5A13">
        <w:rPr>
          <w:rFonts w:ascii="Tahoma" w:eastAsia="Times New Roman" w:hAnsi="Tahoma" w:cs="Tahoma"/>
          <w:sz w:val="22"/>
          <w:szCs w:val="22"/>
          <w:lang w:eastAsia="cs-CZ"/>
        </w:rPr>
        <w:tab/>
      </w:r>
      <w:r w:rsidR="002E5A13">
        <w:rPr>
          <w:rFonts w:ascii="Tahoma" w:eastAsia="Times New Roman" w:hAnsi="Tahoma" w:cs="Tahoma"/>
          <w:sz w:val="22"/>
          <w:szCs w:val="22"/>
          <w:lang w:eastAsia="cs-CZ"/>
        </w:rPr>
        <w:tab/>
      </w:r>
      <w:r w:rsidR="002E5A13">
        <w:rPr>
          <w:rFonts w:ascii="Tahoma" w:eastAsia="Times New Roman" w:hAnsi="Tahoma" w:cs="Tahoma"/>
          <w:sz w:val="22"/>
          <w:szCs w:val="22"/>
          <w:lang w:eastAsia="cs-CZ"/>
        </w:rPr>
        <w:tab/>
      </w:r>
      <w:r w:rsidR="002E5A13">
        <w:rPr>
          <w:rFonts w:ascii="Tahoma" w:eastAsia="Times New Roman" w:hAnsi="Tahoma" w:cs="Tahoma"/>
          <w:sz w:val="22"/>
          <w:szCs w:val="22"/>
          <w:lang w:eastAsia="cs-CZ"/>
        </w:rPr>
        <w:tab/>
      </w:r>
      <w:r w:rsidR="002E5A13">
        <w:rPr>
          <w:rFonts w:ascii="Tahoma" w:eastAsia="Times New Roman" w:hAnsi="Tahoma" w:cs="Tahoma"/>
          <w:sz w:val="22"/>
          <w:szCs w:val="22"/>
          <w:lang w:eastAsia="cs-CZ"/>
        </w:rPr>
        <w:tab/>
      </w:r>
      <w:r w:rsidR="002E5A13">
        <w:rPr>
          <w:rFonts w:ascii="Tahoma" w:eastAsia="Times New Roman" w:hAnsi="Tahoma" w:cs="Tahoma"/>
          <w:sz w:val="22"/>
          <w:szCs w:val="22"/>
          <w:lang w:eastAsia="cs-CZ"/>
        </w:rPr>
        <w:tab/>
      </w:r>
      <w:r w:rsidR="002E5A13">
        <w:rPr>
          <w:rFonts w:ascii="Tahoma" w:eastAsia="Times New Roman" w:hAnsi="Tahoma" w:cs="Tahoma"/>
          <w:sz w:val="22"/>
          <w:szCs w:val="22"/>
          <w:lang w:eastAsia="cs-CZ"/>
        </w:rPr>
        <w:tab/>
      </w:r>
      <w:r w:rsidR="002E5A13">
        <w:rPr>
          <w:rFonts w:ascii="Tahoma" w:eastAsia="Times New Roman" w:hAnsi="Tahoma" w:cs="Tahoma"/>
          <w:sz w:val="22"/>
          <w:szCs w:val="22"/>
          <w:lang w:eastAsia="cs-CZ"/>
        </w:rPr>
        <w:tab/>
      </w:r>
      <w:r w:rsidR="002E5A13">
        <w:rPr>
          <w:rFonts w:ascii="Tahoma" w:eastAsia="Times New Roman" w:hAnsi="Tahoma" w:cs="Tahoma"/>
          <w:sz w:val="22"/>
          <w:szCs w:val="22"/>
          <w:lang w:eastAsia="cs-CZ"/>
        </w:rPr>
        <w:tab/>
      </w:r>
      <w:r w:rsidR="002E5A13">
        <w:rPr>
          <w:rFonts w:ascii="Tahoma" w:eastAsia="Times New Roman" w:hAnsi="Tahoma" w:cs="Tahoma"/>
          <w:sz w:val="22"/>
          <w:szCs w:val="22"/>
          <w:lang w:eastAsia="cs-CZ"/>
        </w:rPr>
        <w:tab/>
      </w:r>
      <w:r w:rsidRPr="006C34A3">
        <w:rPr>
          <w:rFonts w:ascii="Tahoma" w:eastAsia="Times New Roman" w:hAnsi="Tahoma" w:cs="Tahoma"/>
          <w:sz w:val="22"/>
          <w:szCs w:val="22"/>
          <w:lang w:eastAsia="cs-CZ"/>
        </w:rPr>
        <w:t xml:space="preserve">V Karlových Varech dne </w:t>
      </w:r>
    </w:p>
    <w:p w14:paraId="70E9502A" w14:textId="77777777" w:rsidR="001056F6" w:rsidRPr="006C34A3" w:rsidRDefault="001056F6" w:rsidP="00CF4704">
      <w:pPr>
        <w:spacing w:line="240" w:lineRule="auto"/>
        <w:ind w:left="540"/>
        <w:jc w:val="both"/>
        <w:rPr>
          <w:rFonts w:ascii="Tahoma" w:eastAsia="Times New Roman" w:hAnsi="Tahoma" w:cs="Tahoma"/>
          <w:sz w:val="22"/>
          <w:szCs w:val="22"/>
          <w:lang w:eastAsia="cs-CZ"/>
        </w:rPr>
      </w:pPr>
    </w:p>
    <w:p w14:paraId="41B5498D" w14:textId="77777777" w:rsidR="001056F6" w:rsidRPr="006C34A3" w:rsidRDefault="001056F6" w:rsidP="00CF4704">
      <w:pPr>
        <w:spacing w:line="240" w:lineRule="auto"/>
        <w:ind w:left="540"/>
        <w:jc w:val="both"/>
        <w:rPr>
          <w:rFonts w:ascii="Tahoma" w:eastAsia="Times New Roman" w:hAnsi="Tahoma" w:cs="Tahoma"/>
          <w:sz w:val="22"/>
          <w:szCs w:val="22"/>
          <w:lang w:eastAsia="cs-CZ"/>
        </w:rPr>
      </w:pPr>
    </w:p>
    <w:p w14:paraId="62D38E72" w14:textId="77777777" w:rsidR="001056F6" w:rsidRPr="006C34A3" w:rsidRDefault="001056F6" w:rsidP="00CF4704">
      <w:pPr>
        <w:spacing w:line="240" w:lineRule="auto"/>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 xml:space="preserve">Prodávající: </w:t>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t>Kupující:</w:t>
      </w:r>
    </w:p>
    <w:p w14:paraId="690C9EA7" w14:textId="77777777" w:rsidR="001056F6" w:rsidRPr="006C34A3" w:rsidRDefault="001056F6" w:rsidP="00CF4704">
      <w:pPr>
        <w:spacing w:line="240" w:lineRule="auto"/>
        <w:ind w:left="540"/>
        <w:jc w:val="both"/>
        <w:rPr>
          <w:rFonts w:ascii="Tahoma" w:eastAsia="Times New Roman" w:hAnsi="Tahoma" w:cs="Tahoma"/>
          <w:sz w:val="22"/>
          <w:szCs w:val="22"/>
          <w:lang w:eastAsia="cs-CZ"/>
        </w:rPr>
      </w:pPr>
    </w:p>
    <w:p w14:paraId="242F5472" w14:textId="77777777" w:rsidR="001056F6" w:rsidRPr="006C34A3" w:rsidRDefault="001056F6" w:rsidP="00CF4704">
      <w:pPr>
        <w:spacing w:line="240" w:lineRule="auto"/>
        <w:ind w:left="540"/>
        <w:jc w:val="both"/>
        <w:rPr>
          <w:rFonts w:ascii="Tahoma" w:eastAsia="Times New Roman" w:hAnsi="Tahoma" w:cs="Tahoma"/>
          <w:sz w:val="22"/>
          <w:szCs w:val="22"/>
          <w:lang w:eastAsia="cs-CZ"/>
        </w:rPr>
      </w:pPr>
    </w:p>
    <w:p w14:paraId="46C762D8" w14:textId="77777777" w:rsidR="001056F6" w:rsidRPr="006C34A3" w:rsidRDefault="001056F6" w:rsidP="00CF4704">
      <w:pPr>
        <w:spacing w:line="240" w:lineRule="auto"/>
        <w:ind w:left="540"/>
        <w:jc w:val="both"/>
        <w:rPr>
          <w:rFonts w:ascii="Tahoma" w:eastAsia="Times New Roman" w:hAnsi="Tahoma" w:cs="Tahoma"/>
          <w:sz w:val="22"/>
          <w:szCs w:val="22"/>
          <w:lang w:eastAsia="cs-CZ"/>
        </w:rPr>
      </w:pPr>
    </w:p>
    <w:p w14:paraId="6A27D29B" w14:textId="77777777" w:rsidR="001056F6" w:rsidRPr="006C34A3" w:rsidRDefault="001056F6" w:rsidP="00CF4704">
      <w:pPr>
        <w:spacing w:line="240" w:lineRule="auto"/>
        <w:ind w:left="540"/>
        <w:jc w:val="both"/>
        <w:rPr>
          <w:rFonts w:ascii="Tahoma" w:eastAsia="Times New Roman" w:hAnsi="Tahoma" w:cs="Tahoma"/>
          <w:sz w:val="22"/>
          <w:szCs w:val="22"/>
          <w:lang w:eastAsia="cs-CZ"/>
        </w:rPr>
      </w:pPr>
    </w:p>
    <w:p w14:paraId="14C771DB" w14:textId="77777777" w:rsidR="001056F6" w:rsidRPr="006C34A3" w:rsidRDefault="001056F6" w:rsidP="00CF4704">
      <w:pPr>
        <w:spacing w:line="240" w:lineRule="auto"/>
        <w:ind w:left="540"/>
        <w:jc w:val="both"/>
        <w:rPr>
          <w:rFonts w:ascii="Tahoma" w:eastAsia="Times New Roman" w:hAnsi="Tahoma" w:cs="Tahoma"/>
          <w:sz w:val="22"/>
          <w:szCs w:val="22"/>
          <w:lang w:eastAsia="cs-CZ"/>
        </w:rPr>
      </w:pPr>
    </w:p>
    <w:p w14:paraId="4267A777" w14:textId="77777777" w:rsidR="001056F6" w:rsidRPr="006C34A3" w:rsidRDefault="001056F6" w:rsidP="00CF4704">
      <w:pPr>
        <w:spacing w:line="240" w:lineRule="auto"/>
        <w:jc w:val="both"/>
        <w:rPr>
          <w:rFonts w:ascii="Tahoma" w:eastAsia="Times New Roman" w:hAnsi="Tahoma" w:cs="Tahoma"/>
          <w:sz w:val="22"/>
          <w:szCs w:val="22"/>
          <w:lang w:eastAsia="cs-CZ"/>
        </w:rPr>
      </w:pPr>
      <w:r w:rsidRPr="006C34A3">
        <w:rPr>
          <w:rFonts w:ascii="Tahoma" w:eastAsia="Times New Roman" w:hAnsi="Tahoma" w:cs="Tahoma"/>
          <w:sz w:val="22"/>
          <w:szCs w:val="22"/>
          <w:lang w:eastAsia="cs-CZ"/>
        </w:rPr>
        <w:t>.......................................................</w:t>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t>.................................................................</w:t>
      </w:r>
    </w:p>
    <w:p w14:paraId="1D904FF5" w14:textId="2CC3A0F8" w:rsidR="001056F6" w:rsidRPr="006C34A3" w:rsidRDefault="002E5A13" w:rsidP="00CF4704">
      <w:pPr>
        <w:tabs>
          <w:tab w:val="num" w:pos="540"/>
          <w:tab w:val="num" w:pos="1418"/>
        </w:tabs>
        <w:spacing w:line="240" w:lineRule="auto"/>
        <w:jc w:val="both"/>
        <w:rPr>
          <w:rFonts w:ascii="Tahoma" w:hAnsi="Tahoma" w:cs="Tahoma"/>
          <w:b/>
          <w:sz w:val="22"/>
          <w:szCs w:val="22"/>
        </w:rPr>
      </w:pPr>
      <w:r w:rsidRPr="00F87631">
        <w:rPr>
          <w:rFonts w:ascii="Tahoma" w:eastAsia="Times New Roman" w:hAnsi="Tahoma" w:cs="Tahoma"/>
          <w:b/>
          <w:bCs/>
          <w:sz w:val="22"/>
          <w:szCs w:val="22"/>
          <w:lang w:eastAsia="cs-CZ"/>
        </w:rPr>
        <w:sym w:font="Symbol" w:char="F05B"/>
      </w:r>
      <w:r w:rsidRPr="00F87631">
        <w:rPr>
          <w:rFonts w:ascii="Tahoma" w:eastAsia="Times New Roman" w:hAnsi="Tahoma" w:cs="Tahoma"/>
          <w:b/>
          <w:bCs/>
          <w:sz w:val="22"/>
          <w:szCs w:val="22"/>
          <w:highlight w:val="yellow"/>
          <w:lang w:eastAsia="cs-CZ"/>
        </w:rPr>
        <w:t>BUDE DOPLNĚNO PŘED UZAVŘENÍM SMLOUVY</w:t>
      </w:r>
      <w:r w:rsidR="001056F6" w:rsidRPr="006C34A3">
        <w:rPr>
          <w:rFonts w:ascii="Tahoma" w:hAnsi="Tahoma" w:cs="Tahoma"/>
          <w:b/>
          <w:bCs/>
          <w:iCs/>
          <w:sz w:val="22"/>
          <w:szCs w:val="22"/>
        </w:rPr>
        <w:sym w:font="Symbol" w:char="F05D"/>
      </w:r>
      <w:r w:rsidR="001056F6" w:rsidRPr="006C34A3">
        <w:rPr>
          <w:rFonts w:ascii="Tahoma" w:hAnsi="Tahoma" w:cs="Tahoma"/>
          <w:b/>
          <w:sz w:val="22"/>
          <w:szCs w:val="22"/>
        </w:rPr>
        <w:t xml:space="preserve">  </w:t>
      </w:r>
      <w:r w:rsidR="001056F6" w:rsidRPr="006C34A3">
        <w:rPr>
          <w:rFonts w:ascii="Tahoma" w:eastAsia="Times New Roman" w:hAnsi="Tahoma" w:cs="Tahoma"/>
          <w:b/>
          <w:sz w:val="22"/>
          <w:szCs w:val="22"/>
          <w:lang w:eastAsia="cs-CZ"/>
        </w:rPr>
        <w:tab/>
        <w:t>Dopravní podnik Karlovy Vary, a.s.</w:t>
      </w:r>
    </w:p>
    <w:p w14:paraId="445827AC" w14:textId="216E7DE9" w:rsidR="001056F6" w:rsidRPr="006C34A3" w:rsidRDefault="001056F6" w:rsidP="00CF4704">
      <w:pPr>
        <w:tabs>
          <w:tab w:val="num" w:pos="540"/>
          <w:tab w:val="num" w:pos="1418"/>
        </w:tabs>
        <w:spacing w:line="240" w:lineRule="auto"/>
        <w:jc w:val="both"/>
        <w:rPr>
          <w:rFonts w:ascii="Tahoma" w:eastAsia="Times New Roman" w:hAnsi="Tahoma" w:cs="Tahoma"/>
          <w:b/>
          <w:sz w:val="22"/>
          <w:szCs w:val="22"/>
          <w:lang w:eastAsia="cs-CZ"/>
        </w:rPr>
      </w:pPr>
      <w:r w:rsidRPr="006C34A3">
        <w:rPr>
          <w:rFonts w:ascii="Tahoma" w:hAnsi="Tahoma" w:cs="Tahoma"/>
          <w:b/>
          <w:sz w:val="22"/>
          <w:szCs w:val="22"/>
        </w:rPr>
        <w:tab/>
      </w:r>
      <w:r w:rsidRPr="006C34A3">
        <w:rPr>
          <w:rFonts w:ascii="Tahoma" w:eastAsia="Times New Roman" w:hAnsi="Tahoma" w:cs="Tahoma"/>
          <w:b/>
          <w:sz w:val="22"/>
          <w:szCs w:val="22"/>
          <w:lang w:eastAsia="cs-CZ"/>
        </w:rPr>
        <w:tab/>
      </w:r>
      <w:r w:rsidRPr="006C34A3">
        <w:rPr>
          <w:rFonts w:ascii="Tahoma" w:eastAsia="Times New Roman" w:hAnsi="Tahoma" w:cs="Tahoma"/>
          <w:b/>
          <w:sz w:val="22"/>
          <w:szCs w:val="22"/>
          <w:lang w:eastAsia="cs-CZ"/>
        </w:rPr>
        <w:tab/>
      </w:r>
      <w:r w:rsidRPr="006C34A3">
        <w:rPr>
          <w:rFonts w:ascii="Tahoma" w:eastAsia="Times New Roman" w:hAnsi="Tahoma" w:cs="Tahoma"/>
          <w:b/>
          <w:sz w:val="22"/>
          <w:szCs w:val="22"/>
          <w:lang w:eastAsia="cs-CZ"/>
        </w:rPr>
        <w:tab/>
      </w:r>
      <w:r w:rsidR="002E5A13">
        <w:rPr>
          <w:rFonts w:ascii="Tahoma" w:eastAsia="Times New Roman" w:hAnsi="Tahoma" w:cs="Tahoma"/>
          <w:b/>
          <w:sz w:val="22"/>
          <w:szCs w:val="22"/>
          <w:lang w:eastAsia="cs-CZ"/>
        </w:rPr>
        <w:tab/>
      </w:r>
      <w:r w:rsidR="002E5A13">
        <w:rPr>
          <w:rFonts w:ascii="Tahoma" w:eastAsia="Times New Roman" w:hAnsi="Tahoma" w:cs="Tahoma"/>
          <w:b/>
          <w:sz w:val="22"/>
          <w:szCs w:val="22"/>
          <w:lang w:eastAsia="cs-CZ"/>
        </w:rPr>
        <w:tab/>
      </w:r>
      <w:r w:rsidR="002E5A13">
        <w:rPr>
          <w:rFonts w:ascii="Tahoma" w:eastAsia="Times New Roman" w:hAnsi="Tahoma" w:cs="Tahoma"/>
          <w:b/>
          <w:sz w:val="22"/>
          <w:szCs w:val="22"/>
          <w:lang w:eastAsia="cs-CZ"/>
        </w:rPr>
        <w:tab/>
      </w:r>
      <w:r w:rsidR="002E5A13">
        <w:rPr>
          <w:rFonts w:ascii="Tahoma" w:eastAsia="Times New Roman" w:hAnsi="Tahoma" w:cs="Tahoma"/>
          <w:b/>
          <w:sz w:val="22"/>
          <w:szCs w:val="22"/>
          <w:lang w:eastAsia="cs-CZ"/>
        </w:rPr>
        <w:tab/>
      </w:r>
      <w:r w:rsidRPr="00F17F47">
        <w:rPr>
          <w:rFonts w:ascii="Tahoma" w:eastAsia="Times New Roman" w:hAnsi="Tahoma" w:cs="Tahoma"/>
          <w:b/>
          <w:sz w:val="22"/>
          <w:szCs w:val="22"/>
          <w:lang w:eastAsia="cs-CZ"/>
        </w:rPr>
        <w:t>Jiří Vaněč</w:t>
      </w:r>
      <w:r>
        <w:rPr>
          <w:rFonts w:ascii="Tahoma" w:eastAsia="Times New Roman" w:hAnsi="Tahoma" w:cs="Tahoma"/>
          <w:b/>
          <w:sz w:val="22"/>
          <w:szCs w:val="22"/>
          <w:lang w:eastAsia="cs-CZ"/>
        </w:rPr>
        <w:t>ek</w:t>
      </w:r>
      <w:r w:rsidRPr="00F17F47">
        <w:rPr>
          <w:rFonts w:ascii="Tahoma" w:eastAsia="Times New Roman" w:hAnsi="Tahoma" w:cs="Tahoma"/>
          <w:b/>
          <w:sz w:val="22"/>
          <w:szCs w:val="22"/>
          <w:lang w:eastAsia="cs-CZ"/>
        </w:rPr>
        <w:t xml:space="preserve">, </w:t>
      </w:r>
      <w:r w:rsidR="00A30164">
        <w:rPr>
          <w:rFonts w:ascii="Tahoma" w:eastAsia="Times New Roman" w:hAnsi="Tahoma" w:cs="Tahoma"/>
          <w:b/>
          <w:sz w:val="22"/>
          <w:szCs w:val="22"/>
          <w:lang w:eastAsia="cs-CZ"/>
        </w:rPr>
        <w:t>M</w:t>
      </w:r>
      <w:r w:rsidRPr="00F17F47">
        <w:rPr>
          <w:rFonts w:ascii="Tahoma" w:eastAsia="Times New Roman" w:hAnsi="Tahoma" w:cs="Tahoma"/>
          <w:b/>
          <w:sz w:val="22"/>
          <w:szCs w:val="22"/>
          <w:lang w:eastAsia="cs-CZ"/>
        </w:rPr>
        <w:t>BA</w:t>
      </w:r>
      <w:r w:rsidRPr="006C34A3">
        <w:rPr>
          <w:rFonts w:ascii="Tahoma" w:eastAsia="Times New Roman" w:hAnsi="Tahoma" w:cs="Tahoma"/>
          <w:b/>
          <w:sz w:val="22"/>
          <w:szCs w:val="22"/>
          <w:lang w:eastAsia="cs-CZ"/>
        </w:rPr>
        <w:t xml:space="preserve">        </w:t>
      </w:r>
    </w:p>
    <w:p w14:paraId="04F6B7C5" w14:textId="24BA7D54" w:rsidR="001056F6" w:rsidRPr="006C34A3" w:rsidRDefault="001056F6" w:rsidP="00CF4704">
      <w:pPr>
        <w:tabs>
          <w:tab w:val="num" w:pos="540"/>
          <w:tab w:val="num" w:pos="1418"/>
        </w:tabs>
        <w:spacing w:line="240" w:lineRule="auto"/>
        <w:jc w:val="both"/>
        <w:rPr>
          <w:rFonts w:ascii="Tahoma" w:eastAsia="Times New Roman" w:hAnsi="Tahoma" w:cs="Tahoma"/>
          <w:b/>
          <w:sz w:val="22"/>
          <w:szCs w:val="22"/>
          <w:lang w:eastAsia="cs-CZ"/>
        </w:rPr>
      </w:pPr>
      <w:r w:rsidRPr="006C34A3">
        <w:rPr>
          <w:rFonts w:ascii="Tahoma" w:hAnsi="Tahoma" w:cs="Tahoma"/>
          <w:b/>
          <w:sz w:val="22"/>
          <w:szCs w:val="22"/>
        </w:rPr>
        <w:tab/>
      </w:r>
      <w:r w:rsidRPr="006C34A3">
        <w:rPr>
          <w:rFonts w:ascii="Tahoma" w:eastAsia="Times New Roman" w:hAnsi="Tahoma" w:cs="Tahoma"/>
          <w:b/>
          <w:sz w:val="22"/>
          <w:szCs w:val="22"/>
          <w:lang w:eastAsia="cs-CZ"/>
        </w:rPr>
        <w:tab/>
      </w:r>
      <w:r w:rsidRPr="006C34A3">
        <w:rPr>
          <w:rFonts w:ascii="Tahoma" w:eastAsia="Times New Roman" w:hAnsi="Tahoma" w:cs="Tahoma"/>
          <w:b/>
          <w:sz w:val="22"/>
          <w:szCs w:val="22"/>
          <w:lang w:eastAsia="cs-CZ"/>
        </w:rPr>
        <w:tab/>
      </w:r>
      <w:r w:rsidRPr="006C34A3">
        <w:rPr>
          <w:rFonts w:ascii="Tahoma" w:eastAsia="Times New Roman" w:hAnsi="Tahoma" w:cs="Tahoma"/>
          <w:b/>
          <w:sz w:val="22"/>
          <w:szCs w:val="22"/>
          <w:lang w:eastAsia="cs-CZ"/>
        </w:rPr>
        <w:tab/>
      </w:r>
      <w:r w:rsidR="002E5A13">
        <w:rPr>
          <w:rFonts w:ascii="Tahoma" w:eastAsia="Times New Roman" w:hAnsi="Tahoma" w:cs="Tahoma"/>
          <w:b/>
          <w:sz w:val="22"/>
          <w:szCs w:val="22"/>
          <w:lang w:eastAsia="cs-CZ"/>
        </w:rPr>
        <w:tab/>
      </w:r>
      <w:r w:rsidR="002E5A13">
        <w:rPr>
          <w:rFonts w:ascii="Tahoma" w:eastAsia="Times New Roman" w:hAnsi="Tahoma" w:cs="Tahoma"/>
          <w:b/>
          <w:sz w:val="22"/>
          <w:szCs w:val="22"/>
          <w:lang w:eastAsia="cs-CZ"/>
        </w:rPr>
        <w:tab/>
      </w:r>
      <w:r w:rsidR="002E5A13">
        <w:rPr>
          <w:rFonts w:ascii="Tahoma" w:eastAsia="Times New Roman" w:hAnsi="Tahoma" w:cs="Tahoma"/>
          <w:b/>
          <w:sz w:val="22"/>
          <w:szCs w:val="22"/>
          <w:lang w:eastAsia="cs-CZ"/>
        </w:rPr>
        <w:tab/>
      </w:r>
      <w:r w:rsidR="002E5A13">
        <w:rPr>
          <w:rFonts w:ascii="Tahoma" w:eastAsia="Times New Roman" w:hAnsi="Tahoma" w:cs="Tahoma"/>
          <w:b/>
          <w:sz w:val="22"/>
          <w:szCs w:val="22"/>
          <w:lang w:eastAsia="cs-CZ"/>
        </w:rPr>
        <w:tab/>
      </w:r>
      <w:r w:rsidRPr="006C34A3">
        <w:rPr>
          <w:rFonts w:ascii="Tahoma" w:eastAsia="Times New Roman" w:hAnsi="Tahoma" w:cs="Tahoma"/>
          <w:b/>
          <w:sz w:val="22"/>
          <w:szCs w:val="22"/>
          <w:lang w:eastAsia="cs-CZ"/>
        </w:rPr>
        <w:t>předseda představenstva</w:t>
      </w:r>
    </w:p>
    <w:p w14:paraId="07F4C295" w14:textId="77777777" w:rsidR="001056F6" w:rsidRPr="006C34A3" w:rsidRDefault="001056F6" w:rsidP="00CF4704">
      <w:pPr>
        <w:tabs>
          <w:tab w:val="num" w:pos="540"/>
          <w:tab w:val="num" w:pos="1418"/>
        </w:tabs>
        <w:spacing w:line="240" w:lineRule="auto"/>
        <w:ind w:left="709"/>
        <w:jc w:val="both"/>
        <w:rPr>
          <w:rFonts w:ascii="Tahoma" w:eastAsia="Times New Roman" w:hAnsi="Tahoma" w:cs="Tahoma"/>
          <w:b/>
          <w:sz w:val="22"/>
          <w:szCs w:val="22"/>
          <w:lang w:eastAsia="cs-CZ"/>
        </w:rPr>
      </w:pPr>
    </w:p>
    <w:p w14:paraId="53D98294" w14:textId="77777777" w:rsidR="001056F6" w:rsidRPr="006C34A3" w:rsidRDefault="001056F6" w:rsidP="00CF4704">
      <w:pPr>
        <w:tabs>
          <w:tab w:val="num" w:pos="540"/>
          <w:tab w:val="num" w:pos="1418"/>
        </w:tabs>
        <w:spacing w:line="240" w:lineRule="auto"/>
        <w:ind w:left="709"/>
        <w:jc w:val="both"/>
        <w:rPr>
          <w:rFonts w:ascii="Tahoma" w:eastAsia="Times New Roman" w:hAnsi="Tahoma" w:cs="Tahoma"/>
          <w:b/>
          <w:sz w:val="22"/>
          <w:szCs w:val="22"/>
          <w:lang w:eastAsia="cs-CZ"/>
        </w:rPr>
      </w:pPr>
    </w:p>
    <w:p w14:paraId="5A73474C" w14:textId="77777777" w:rsidR="001056F6" w:rsidRPr="006C34A3" w:rsidRDefault="001056F6" w:rsidP="00CF4704">
      <w:pPr>
        <w:tabs>
          <w:tab w:val="num" w:pos="540"/>
          <w:tab w:val="num" w:pos="1418"/>
        </w:tabs>
        <w:spacing w:line="240" w:lineRule="auto"/>
        <w:ind w:left="709"/>
        <w:jc w:val="both"/>
        <w:rPr>
          <w:rFonts w:ascii="Tahoma" w:eastAsia="Times New Roman" w:hAnsi="Tahoma" w:cs="Tahoma"/>
          <w:b/>
          <w:sz w:val="22"/>
          <w:szCs w:val="22"/>
          <w:lang w:eastAsia="cs-CZ"/>
        </w:rPr>
      </w:pPr>
    </w:p>
    <w:p w14:paraId="13831F28" w14:textId="77777777" w:rsidR="001056F6" w:rsidRPr="006C34A3" w:rsidRDefault="001056F6" w:rsidP="00CF4704">
      <w:pPr>
        <w:tabs>
          <w:tab w:val="num" w:pos="540"/>
          <w:tab w:val="num" w:pos="1418"/>
        </w:tabs>
        <w:spacing w:line="240" w:lineRule="auto"/>
        <w:ind w:left="709"/>
        <w:jc w:val="both"/>
        <w:rPr>
          <w:rFonts w:ascii="Tahoma" w:eastAsia="Times New Roman" w:hAnsi="Tahoma" w:cs="Tahoma"/>
          <w:b/>
          <w:sz w:val="22"/>
          <w:szCs w:val="22"/>
          <w:lang w:eastAsia="cs-CZ"/>
        </w:rPr>
      </w:pPr>
    </w:p>
    <w:p w14:paraId="284EEE44" w14:textId="77777777" w:rsidR="001056F6" w:rsidRPr="006C34A3" w:rsidRDefault="001056F6" w:rsidP="00CF4704">
      <w:pPr>
        <w:tabs>
          <w:tab w:val="num" w:pos="540"/>
          <w:tab w:val="num" w:pos="1418"/>
        </w:tabs>
        <w:spacing w:line="240" w:lineRule="auto"/>
        <w:ind w:left="709"/>
        <w:jc w:val="both"/>
        <w:rPr>
          <w:rFonts w:ascii="Tahoma" w:eastAsia="Times New Roman" w:hAnsi="Tahoma" w:cs="Tahoma"/>
          <w:b/>
          <w:sz w:val="22"/>
          <w:szCs w:val="22"/>
          <w:lang w:eastAsia="cs-CZ"/>
        </w:rPr>
      </w:pPr>
    </w:p>
    <w:p w14:paraId="77176B09" w14:textId="77777777" w:rsidR="001056F6" w:rsidRPr="006C34A3" w:rsidRDefault="001056F6" w:rsidP="00CF4704">
      <w:pPr>
        <w:spacing w:line="240" w:lineRule="auto"/>
        <w:rPr>
          <w:rFonts w:ascii="Tahoma" w:hAnsi="Tahoma" w:cs="Tahoma"/>
          <w:b/>
        </w:rPr>
      </w:pPr>
      <w:r w:rsidRPr="006C34A3">
        <w:rPr>
          <w:rFonts w:ascii="Tahoma" w:hAnsi="Tahoma" w:cs="Tahoma"/>
        </w:rPr>
        <w:tab/>
      </w:r>
      <w:r w:rsidRPr="006C34A3">
        <w:rPr>
          <w:rFonts w:ascii="Tahoma" w:hAnsi="Tahoma" w:cs="Tahoma"/>
        </w:rPr>
        <w:tab/>
      </w:r>
      <w:r w:rsidRPr="006C34A3">
        <w:rPr>
          <w:rFonts w:ascii="Tahoma" w:hAnsi="Tahoma" w:cs="Tahoma"/>
        </w:rPr>
        <w:tab/>
      </w:r>
      <w:r w:rsidRPr="006C34A3">
        <w:rPr>
          <w:rFonts w:ascii="Tahoma" w:hAnsi="Tahoma" w:cs="Tahoma"/>
        </w:rPr>
        <w:tab/>
      </w:r>
      <w:r w:rsidRPr="006C34A3">
        <w:rPr>
          <w:rFonts w:ascii="Tahoma" w:hAnsi="Tahoma" w:cs="Tahoma"/>
        </w:rPr>
        <w:tab/>
      </w:r>
      <w:r w:rsidRPr="006C34A3">
        <w:rPr>
          <w:rFonts w:ascii="Tahoma" w:hAnsi="Tahoma" w:cs="Tahoma"/>
        </w:rPr>
        <w:tab/>
      </w:r>
      <w:r w:rsidRPr="006C34A3">
        <w:rPr>
          <w:rFonts w:ascii="Tahoma" w:hAnsi="Tahoma" w:cs="Tahoma"/>
        </w:rPr>
        <w:tab/>
      </w:r>
      <w:r w:rsidRPr="006C34A3">
        <w:rPr>
          <w:rFonts w:ascii="Tahoma" w:hAnsi="Tahoma" w:cs="Tahoma"/>
          <w:b/>
        </w:rPr>
        <w:t>………………………………………………………</w:t>
      </w:r>
    </w:p>
    <w:p w14:paraId="58722B49" w14:textId="77777777" w:rsidR="001056F6" w:rsidRPr="006C34A3" w:rsidRDefault="001056F6" w:rsidP="00CF4704">
      <w:pPr>
        <w:spacing w:line="240" w:lineRule="auto"/>
        <w:ind w:left="4248" w:firstLine="708"/>
        <w:rPr>
          <w:rFonts w:ascii="Tahoma" w:hAnsi="Tahoma" w:cs="Tahoma"/>
        </w:rPr>
      </w:pPr>
      <w:r w:rsidRPr="006C34A3">
        <w:rPr>
          <w:rFonts w:ascii="Tahoma" w:eastAsia="Times New Roman" w:hAnsi="Tahoma" w:cs="Tahoma"/>
          <w:b/>
          <w:sz w:val="22"/>
          <w:szCs w:val="22"/>
          <w:lang w:eastAsia="cs-CZ"/>
        </w:rPr>
        <w:t>Dopravní podnik Karlovy Vary, a.s.</w:t>
      </w:r>
    </w:p>
    <w:p w14:paraId="2EF36277" w14:textId="77777777" w:rsidR="001056F6" w:rsidRPr="006C34A3" w:rsidRDefault="001056F6" w:rsidP="00CF4704">
      <w:pPr>
        <w:spacing w:line="240" w:lineRule="auto"/>
        <w:ind w:left="3544" w:hanging="3004"/>
        <w:rPr>
          <w:rFonts w:ascii="Tahoma" w:eastAsia="Times New Roman" w:hAnsi="Tahoma" w:cs="Tahoma"/>
          <w:b/>
          <w:sz w:val="22"/>
          <w:szCs w:val="22"/>
          <w:lang w:eastAsia="cs-CZ"/>
        </w:rPr>
      </w:pP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sz w:val="22"/>
          <w:szCs w:val="22"/>
          <w:lang w:eastAsia="cs-CZ"/>
        </w:rPr>
        <w:tab/>
      </w:r>
      <w:r w:rsidRPr="006C34A3">
        <w:rPr>
          <w:rFonts w:ascii="Tahoma" w:eastAsia="Times New Roman" w:hAnsi="Tahoma" w:cs="Tahoma"/>
          <w:b/>
          <w:sz w:val="22"/>
          <w:szCs w:val="22"/>
          <w:lang w:eastAsia="cs-CZ"/>
        </w:rPr>
        <w:t>Ing. Lukáš Siřínek</w:t>
      </w:r>
    </w:p>
    <w:p w14:paraId="4A154BFE" w14:textId="77777777" w:rsidR="001056F6" w:rsidRPr="006C34A3" w:rsidRDefault="001056F6" w:rsidP="00CF4704">
      <w:pPr>
        <w:spacing w:line="240" w:lineRule="auto"/>
        <w:ind w:left="4252" w:firstLine="704"/>
        <w:rPr>
          <w:rFonts w:ascii="Tahoma" w:eastAsia="Times New Roman" w:hAnsi="Tahoma" w:cs="Tahoma"/>
          <w:b/>
          <w:sz w:val="22"/>
          <w:szCs w:val="22"/>
          <w:lang w:eastAsia="cs-CZ"/>
        </w:rPr>
      </w:pPr>
      <w:r w:rsidRPr="006C34A3">
        <w:rPr>
          <w:rFonts w:ascii="Tahoma" w:eastAsia="Times New Roman" w:hAnsi="Tahoma" w:cs="Tahoma"/>
          <w:b/>
          <w:sz w:val="22"/>
          <w:szCs w:val="22"/>
          <w:lang w:eastAsia="cs-CZ"/>
        </w:rPr>
        <w:t>místopředseda představenstva</w:t>
      </w:r>
    </w:p>
    <w:p w14:paraId="52072B1C" w14:textId="33D09D73" w:rsidR="00AD0258" w:rsidRPr="006C34A3" w:rsidRDefault="00AD0258" w:rsidP="00CF4704">
      <w:pPr>
        <w:spacing w:before="120" w:after="120" w:line="240" w:lineRule="auto"/>
        <w:ind w:left="567"/>
        <w:jc w:val="both"/>
        <w:rPr>
          <w:rFonts w:ascii="Tahoma" w:eastAsia="Times New Roman" w:hAnsi="Tahoma" w:cs="Tahoma"/>
          <w:b/>
          <w:sz w:val="22"/>
          <w:szCs w:val="22"/>
          <w:lang w:eastAsia="cs-CZ"/>
        </w:rPr>
      </w:pPr>
    </w:p>
    <w:sectPr w:rsidR="00AD0258" w:rsidRPr="006C34A3" w:rsidSect="00384163">
      <w:headerReference w:type="even" r:id="rId10"/>
      <w:footerReference w:type="default" r:id="rId11"/>
      <w:headerReference w:type="first" r:id="rId12"/>
      <w:footerReference w:type="first" r:id="rId13"/>
      <w:pgSz w:w="11906" w:h="16838" w:code="9"/>
      <w:pgMar w:top="2257" w:right="1134" w:bottom="1135" w:left="1134" w:header="192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0B04" w14:textId="77777777" w:rsidR="00455E21" w:rsidRDefault="00455E21" w:rsidP="00A43676">
      <w:pPr>
        <w:spacing w:line="240" w:lineRule="auto"/>
      </w:pPr>
      <w:r>
        <w:separator/>
      </w:r>
    </w:p>
  </w:endnote>
  <w:endnote w:type="continuationSeparator" w:id="0">
    <w:p w14:paraId="02C000E3" w14:textId="77777777" w:rsidR="00455E21" w:rsidRDefault="00455E21" w:rsidP="00A436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13356"/>
      <w:docPartObj>
        <w:docPartGallery w:val="Page Numbers (Bottom of Page)"/>
        <w:docPartUnique/>
      </w:docPartObj>
    </w:sdtPr>
    <w:sdtContent>
      <w:sdt>
        <w:sdtPr>
          <w:id w:val="-180741844"/>
          <w:docPartObj>
            <w:docPartGallery w:val="Page Numbers (Top of Page)"/>
            <w:docPartUnique/>
          </w:docPartObj>
        </w:sdtPr>
        <w:sdtContent>
          <w:p w14:paraId="4FD82CE6" w14:textId="77777777" w:rsidR="00AF454D" w:rsidRDefault="00AF454D">
            <w:pPr>
              <w:pStyle w:val="Zpat"/>
              <w:jc w:val="right"/>
            </w:pPr>
            <w:r w:rsidRPr="00A43676">
              <w:rPr>
                <w:rFonts w:ascii="Tahoma" w:hAnsi="Tahoma" w:cs="Tahoma"/>
                <w:sz w:val="16"/>
                <w:szCs w:val="16"/>
              </w:rPr>
              <w:t xml:space="preserve">Stránka </w:t>
            </w:r>
            <w:r w:rsidRPr="00A43676">
              <w:rPr>
                <w:rFonts w:ascii="Tahoma" w:hAnsi="Tahoma" w:cs="Tahoma"/>
                <w:b/>
                <w:bCs/>
                <w:sz w:val="16"/>
                <w:szCs w:val="16"/>
              </w:rPr>
              <w:fldChar w:fldCharType="begin"/>
            </w:r>
            <w:r w:rsidRPr="00A43676">
              <w:rPr>
                <w:rFonts w:ascii="Tahoma" w:hAnsi="Tahoma" w:cs="Tahoma"/>
                <w:b/>
                <w:bCs/>
                <w:sz w:val="16"/>
                <w:szCs w:val="16"/>
              </w:rPr>
              <w:instrText>PAGE</w:instrText>
            </w:r>
            <w:r w:rsidRPr="00A43676">
              <w:rPr>
                <w:rFonts w:ascii="Tahoma" w:hAnsi="Tahoma" w:cs="Tahoma"/>
                <w:b/>
                <w:bCs/>
                <w:sz w:val="16"/>
                <w:szCs w:val="16"/>
              </w:rPr>
              <w:fldChar w:fldCharType="separate"/>
            </w:r>
            <w:r w:rsidR="008953DD">
              <w:rPr>
                <w:rFonts w:ascii="Tahoma" w:hAnsi="Tahoma" w:cs="Tahoma"/>
                <w:b/>
                <w:bCs/>
                <w:noProof/>
                <w:sz w:val="16"/>
                <w:szCs w:val="16"/>
              </w:rPr>
              <w:t>14</w:t>
            </w:r>
            <w:r w:rsidRPr="00A43676">
              <w:rPr>
                <w:rFonts w:ascii="Tahoma" w:hAnsi="Tahoma" w:cs="Tahoma"/>
                <w:b/>
                <w:bCs/>
                <w:sz w:val="16"/>
                <w:szCs w:val="16"/>
              </w:rPr>
              <w:fldChar w:fldCharType="end"/>
            </w:r>
            <w:r w:rsidRPr="00A43676">
              <w:rPr>
                <w:rFonts w:ascii="Tahoma" w:hAnsi="Tahoma" w:cs="Tahoma"/>
                <w:sz w:val="16"/>
                <w:szCs w:val="16"/>
              </w:rPr>
              <w:t xml:space="preserve"> z </w:t>
            </w:r>
            <w:r w:rsidRPr="00A43676">
              <w:rPr>
                <w:rFonts w:ascii="Tahoma" w:hAnsi="Tahoma" w:cs="Tahoma"/>
                <w:b/>
                <w:bCs/>
                <w:sz w:val="16"/>
                <w:szCs w:val="16"/>
              </w:rPr>
              <w:fldChar w:fldCharType="begin"/>
            </w:r>
            <w:r w:rsidRPr="00A43676">
              <w:rPr>
                <w:rFonts w:ascii="Tahoma" w:hAnsi="Tahoma" w:cs="Tahoma"/>
                <w:b/>
                <w:bCs/>
                <w:sz w:val="16"/>
                <w:szCs w:val="16"/>
              </w:rPr>
              <w:instrText>NUMPAGES</w:instrText>
            </w:r>
            <w:r w:rsidRPr="00A43676">
              <w:rPr>
                <w:rFonts w:ascii="Tahoma" w:hAnsi="Tahoma" w:cs="Tahoma"/>
                <w:b/>
                <w:bCs/>
                <w:sz w:val="16"/>
                <w:szCs w:val="16"/>
              </w:rPr>
              <w:fldChar w:fldCharType="separate"/>
            </w:r>
            <w:r w:rsidR="008953DD">
              <w:rPr>
                <w:rFonts w:ascii="Tahoma" w:hAnsi="Tahoma" w:cs="Tahoma"/>
                <w:b/>
                <w:bCs/>
                <w:noProof/>
                <w:sz w:val="16"/>
                <w:szCs w:val="16"/>
              </w:rPr>
              <w:t>14</w:t>
            </w:r>
            <w:r w:rsidRPr="00A43676">
              <w:rPr>
                <w:rFonts w:ascii="Tahoma" w:hAnsi="Tahoma" w:cs="Tahoma"/>
                <w:b/>
                <w:bCs/>
                <w:sz w:val="16"/>
                <w:szCs w:val="16"/>
              </w:rPr>
              <w:fldChar w:fldCharType="end"/>
            </w:r>
          </w:p>
        </w:sdtContent>
      </w:sdt>
    </w:sdtContent>
  </w:sdt>
  <w:p w14:paraId="333F4E7E" w14:textId="77777777" w:rsidR="00AF454D" w:rsidRDefault="00AF45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527C" w14:textId="77777777" w:rsidR="00AF454D" w:rsidRDefault="00AF454D" w:rsidP="00743BB7">
    <w:pPr>
      <w:pStyle w:val="Zpat"/>
    </w:pPr>
    <w:r>
      <w:rPr>
        <w:noProof/>
        <w:lang w:eastAsia="cs-CZ"/>
      </w:rPr>
      <w:drawing>
        <wp:anchor distT="0" distB="0" distL="114300" distR="114300" simplePos="0" relativeHeight="251660288" behindDoc="0" locked="0" layoutInCell="1" allowOverlap="1" wp14:anchorId="5F559AA8" wp14:editId="721B1604">
          <wp:simplePos x="0" y="0"/>
          <wp:positionH relativeFrom="page">
            <wp:posOffset>4650740</wp:posOffset>
          </wp:positionH>
          <wp:positionV relativeFrom="paragraph">
            <wp:posOffset>2285365</wp:posOffset>
          </wp:positionV>
          <wp:extent cx="3670935" cy="903605"/>
          <wp:effectExtent l="19050" t="0" r="5715" b="0"/>
          <wp:wrapNone/>
          <wp:docPr id="225"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
                  <a:srcRect/>
                  <a:stretch>
                    <a:fillRect/>
                  </a:stretch>
                </pic:blipFill>
                <pic:spPr bwMode="auto">
                  <a:xfrm>
                    <a:off x="0" y="0"/>
                    <a:ext cx="3670935" cy="903605"/>
                  </a:xfrm>
                  <a:prstGeom prst="rect">
                    <a:avLst/>
                  </a:prstGeom>
                  <a:noFill/>
                  <a:ln w="9525">
                    <a:noFill/>
                    <a:miter lim="800000"/>
                    <a:headEnd/>
                    <a:tailEnd/>
                  </a:ln>
                </pic:spPr>
              </pic:pic>
            </a:graphicData>
          </a:graphic>
        </wp:anchor>
      </w:drawing>
    </w:r>
    <w:r>
      <w:rPr>
        <w:noProof/>
        <w:lang w:eastAsia="cs-CZ"/>
      </w:rPr>
      <mc:AlternateContent>
        <mc:Choice Requires="wps">
          <w:drawing>
            <wp:anchor distT="45720" distB="45720" distL="114300" distR="114300" simplePos="0" relativeHeight="251666432" behindDoc="0" locked="0" layoutInCell="1" allowOverlap="1" wp14:anchorId="14288261" wp14:editId="711E7E81">
              <wp:simplePos x="0" y="0"/>
              <wp:positionH relativeFrom="margin">
                <wp:posOffset>5547360</wp:posOffset>
              </wp:positionH>
              <wp:positionV relativeFrom="paragraph">
                <wp:posOffset>716915</wp:posOffset>
              </wp:positionV>
              <wp:extent cx="573405" cy="259080"/>
              <wp:effectExtent l="0" t="0" r="0" b="7620"/>
              <wp:wrapNone/>
              <wp:docPr id="249" name="Textové pole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59080"/>
                      </a:xfrm>
                      <a:prstGeom prst="rect">
                        <a:avLst/>
                      </a:prstGeom>
                      <a:solidFill>
                        <a:srgbClr val="FFFFFF"/>
                      </a:solidFill>
                      <a:ln w="9525">
                        <a:noFill/>
                        <a:miter lim="800000"/>
                        <a:headEnd/>
                        <a:tailEnd/>
                      </a:ln>
                    </wps:spPr>
                    <wps:txbx>
                      <w:txbxContent>
                        <w:p w14:paraId="0D440F1A" w14:textId="77777777" w:rsidR="00AF454D" w:rsidRPr="00251FE6" w:rsidRDefault="00AF454D" w:rsidP="00743BB7">
                          <w:pPr>
                            <w:jc w:val="right"/>
                            <w:rPr>
                              <w:sz w:val="16"/>
                            </w:rPr>
                          </w:pPr>
                          <w:r w:rsidRPr="00251FE6">
                            <w:rPr>
                              <w:sz w:val="16"/>
                            </w:rPr>
                            <w:fldChar w:fldCharType="begin"/>
                          </w:r>
                          <w:r w:rsidRPr="00251FE6">
                            <w:rPr>
                              <w:sz w:val="16"/>
                            </w:rPr>
                            <w:instrText>PAGE  \* Arabic  \* MERGEFORMAT</w:instrText>
                          </w:r>
                          <w:r w:rsidRPr="00251FE6">
                            <w:rPr>
                              <w:sz w:val="16"/>
                            </w:rPr>
                            <w:fldChar w:fldCharType="separate"/>
                          </w:r>
                          <w:r>
                            <w:rPr>
                              <w:noProof/>
                              <w:sz w:val="16"/>
                            </w:rPr>
                            <w:t>1</w:t>
                          </w:r>
                          <w:r w:rsidRPr="00251FE6">
                            <w:rPr>
                              <w:sz w:val="16"/>
                            </w:rPr>
                            <w:fldChar w:fldCharType="end"/>
                          </w:r>
                          <w:r w:rsidRPr="00251FE6">
                            <w:rPr>
                              <w:sz w:val="16"/>
                            </w:rPr>
                            <w:t>/</w:t>
                          </w:r>
                          <w:r w:rsidR="00476286">
                            <w:rPr>
                              <w:noProof/>
                              <w:sz w:val="16"/>
                            </w:rPr>
                            <w:fldChar w:fldCharType="begin"/>
                          </w:r>
                          <w:r w:rsidR="00476286">
                            <w:rPr>
                              <w:noProof/>
                              <w:sz w:val="16"/>
                            </w:rPr>
                            <w:instrText>NUMPAGES  \* Arabic  \* MERGEFORMAT</w:instrText>
                          </w:r>
                          <w:r w:rsidR="00476286">
                            <w:rPr>
                              <w:noProof/>
                              <w:sz w:val="16"/>
                            </w:rPr>
                            <w:fldChar w:fldCharType="separate"/>
                          </w:r>
                          <w:r w:rsidR="002B4EFF" w:rsidRPr="002B4EFF">
                            <w:rPr>
                              <w:noProof/>
                              <w:sz w:val="16"/>
                            </w:rPr>
                            <w:t>17</w:t>
                          </w:r>
                          <w:r w:rsidR="00476286">
                            <w:rPr>
                              <w:noProof/>
                              <w:sz w:val="16"/>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288261" id="_x0000_t202" coordsize="21600,21600" o:spt="202" path="m,l,21600r21600,l21600,xe">
              <v:stroke joinstyle="miter"/>
              <v:path gradientshapeok="t" o:connecttype="rect"/>
            </v:shapetype>
            <v:shape id="Textové pole 249" o:spid="_x0000_s1026" type="#_x0000_t202" style="position:absolute;margin-left:436.8pt;margin-top:56.45pt;width:45.15pt;height:20.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" stroked="f">
              <v:textbox inset="0,0,0,0">
                <w:txbxContent>
                  <w:p w14:paraId="0D440F1A" w14:textId="77777777" w:rsidR="00AF454D" w:rsidRPr="00251FE6" w:rsidRDefault="00AF454D" w:rsidP="00743BB7">
                    <w:pPr>
                      <w:jc w:val="right"/>
                      <w:rPr>
                        <w:sz w:val="16"/>
                      </w:rPr>
                    </w:pPr>
                    <w:r w:rsidRPr="00251FE6">
                      <w:rPr>
                        <w:sz w:val="16"/>
                      </w:rPr>
                      <w:fldChar w:fldCharType="begin"/>
                    </w:r>
                    <w:r w:rsidRPr="00251FE6">
                      <w:rPr>
                        <w:sz w:val="16"/>
                      </w:rPr>
                      <w:instrText>PAGE  \* Arabic  \* MERGEFORMAT</w:instrText>
                    </w:r>
                    <w:r w:rsidRPr="00251FE6">
                      <w:rPr>
                        <w:sz w:val="16"/>
                      </w:rPr>
                      <w:fldChar w:fldCharType="separate"/>
                    </w:r>
                    <w:r>
                      <w:rPr>
                        <w:noProof/>
                        <w:sz w:val="16"/>
                      </w:rPr>
                      <w:t>1</w:t>
                    </w:r>
                    <w:r w:rsidRPr="00251FE6">
                      <w:rPr>
                        <w:sz w:val="16"/>
                      </w:rPr>
                      <w:fldChar w:fldCharType="end"/>
                    </w:r>
                    <w:r w:rsidRPr="00251FE6">
                      <w:rPr>
                        <w:sz w:val="16"/>
                      </w:rPr>
                      <w:t>/</w:t>
                    </w:r>
                    <w:r w:rsidR="00476286">
                      <w:rPr>
                        <w:noProof/>
                        <w:sz w:val="16"/>
                      </w:rPr>
                      <w:fldChar w:fldCharType="begin"/>
                    </w:r>
                    <w:r w:rsidR="00476286">
                      <w:rPr>
                        <w:noProof/>
                        <w:sz w:val="16"/>
                      </w:rPr>
                      <w:instrText>NUMPAGES  \* Arabic  \* MERGEFORMAT</w:instrText>
                    </w:r>
                    <w:r w:rsidR="00476286">
                      <w:rPr>
                        <w:noProof/>
                        <w:sz w:val="16"/>
                      </w:rPr>
                      <w:fldChar w:fldCharType="separate"/>
                    </w:r>
                    <w:r w:rsidR="002B4EFF" w:rsidRPr="002B4EFF">
                      <w:rPr>
                        <w:noProof/>
                        <w:sz w:val="16"/>
                      </w:rPr>
                      <w:t>17</w:t>
                    </w:r>
                    <w:r w:rsidR="00476286">
                      <w:rPr>
                        <w:noProof/>
                        <w:sz w:val="16"/>
                      </w:rPr>
                      <w:fldChar w:fldCharType="end"/>
                    </w:r>
                  </w:p>
                </w:txbxContent>
              </v:textbox>
              <w10:wrap anchorx="margin"/>
            </v:shape>
          </w:pict>
        </mc:Fallback>
      </mc:AlternateContent>
    </w:r>
    <w:r>
      <w:rPr>
        <w:noProof/>
        <w:lang w:eastAsia="cs-CZ"/>
      </w:rPr>
      <w:drawing>
        <wp:anchor distT="0" distB="0" distL="114300" distR="114300" simplePos="0" relativeHeight="251663360" behindDoc="1" locked="0" layoutInCell="1" allowOverlap="1" wp14:anchorId="39E80EB4" wp14:editId="1688E257">
          <wp:simplePos x="0" y="0"/>
          <wp:positionH relativeFrom="page">
            <wp:align>right</wp:align>
          </wp:positionH>
          <wp:positionV relativeFrom="paragraph">
            <wp:posOffset>397510</wp:posOffset>
          </wp:positionV>
          <wp:extent cx="7549515" cy="1724660"/>
          <wp:effectExtent l="19050" t="0" r="0" b="0"/>
          <wp:wrapNone/>
          <wp:docPr id="226"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2"/>
                  <a:srcRect/>
                  <a:stretch>
                    <a:fillRect/>
                  </a:stretch>
                </pic:blipFill>
                <pic:spPr bwMode="auto">
                  <a:xfrm>
                    <a:off x="0" y="0"/>
                    <a:ext cx="7549515" cy="172466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157E" w14:textId="77777777" w:rsidR="00455E21" w:rsidRDefault="00455E21" w:rsidP="00A43676">
      <w:pPr>
        <w:spacing w:line="240" w:lineRule="auto"/>
      </w:pPr>
      <w:r>
        <w:separator/>
      </w:r>
    </w:p>
  </w:footnote>
  <w:footnote w:type="continuationSeparator" w:id="0">
    <w:p w14:paraId="5450CAF8" w14:textId="77777777" w:rsidR="00455E21" w:rsidRDefault="00455E21" w:rsidP="00A436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28B7" w14:textId="77777777" w:rsidR="00AF454D" w:rsidRDefault="00AF454D">
    <w:pPr>
      <w:pStyle w:val="Zhlav"/>
    </w:pPr>
    <w:r>
      <w:rPr>
        <w:noProof/>
        <w:lang w:eastAsia="cs-CZ"/>
      </w:rPr>
      <w:drawing>
        <wp:anchor distT="0" distB="0" distL="114300" distR="114300" simplePos="0" relativeHeight="251661312" behindDoc="0" locked="0" layoutInCell="1" allowOverlap="1" wp14:anchorId="0AB334BF" wp14:editId="17FB2867">
          <wp:simplePos x="0" y="0"/>
          <wp:positionH relativeFrom="page">
            <wp:posOffset>3863340</wp:posOffset>
          </wp:positionH>
          <wp:positionV relativeFrom="paragraph">
            <wp:posOffset>-476885</wp:posOffset>
          </wp:positionV>
          <wp:extent cx="3670935" cy="903605"/>
          <wp:effectExtent l="19050" t="0" r="5715" b="0"/>
          <wp:wrapNone/>
          <wp:docPr id="22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
                  <a:srcRect/>
                  <a:stretch>
                    <a:fillRect/>
                  </a:stretch>
                </pic:blipFill>
                <pic:spPr bwMode="auto">
                  <a:xfrm>
                    <a:off x="0" y="0"/>
                    <a:ext cx="3670935" cy="90360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52D7" w14:textId="77777777" w:rsidR="00AF454D" w:rsidRDefault="00AF454D" w:rsidP="00743BB7">
    <w:pPr>
      <w:pStyle w:val="Zhlav"/>
    </w:pPr>
    <w:r>
      <w:rPr>
        <w:noProof/>
        <w:lang w:eastAsia="cs-CZ"/>
      </w:rPr>
      <w:drawing>
        <wp:anchor distT="0" distB="0" distL="114300" distR="114300" simplePos="0" relativeHeight="251664384" behindDoc="0" locked="0" layoutInCell="1" allowOverlap="1" wp14:anchorId="28907EC9" wp14:editId="4A5CA5E8">
          <wp:simplePos x="0" y="0"/>
          <wp:positionH relativeFrom="page">
            <wp:align>right</wp:align>
          </wp:positionH>
          <wp:positionV relativeFrom="paragraph">
            <wp:posOffset>-449580</wp:posOffset>
          </wp:positionV>
          <wp:extent cx="3670935" cy="903605"/>
          <wp:effectExtent l="19050" t="0" r="5715" b="0"/>
          <wp:wrapNone/>
          <wp:docPr id="224"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
                  <a:srcRect/>
                  <a:stretch>
                    <a:fillRect/>
                  </a:stretch>
                </pic:blipFill>
                <pic:spPr bwMode="auto">
                  <a:xfrm>
                    <a:off x="0" y="0"/>
                    <a:ext cx="3670935" cy="903605"/>
                  </a:xfrm>
                  <a:prstGeom prst="rect">
                    <a:avLst/>
                  </a:prstGeom>
                  <a:noFill/>
                  <a:ln w="9525">
                    <a:noFill/>
                    <a:miter lim="800000"/>
                    <a:headEnd/>
                    <a:tailEnd/>
                  </a:ln>
                </pic:spPr>
              </pic:pic>
            </a:graphicData>
          </a:graphic>
        </wp:anchor>
      </w:drawing>
    </w:r>
  </w:p>
  <w:p w14:paraId="0392EE4E" w14:textId="77777777" w:rsidR="00AF454D" w:rsidRDefault="00AF454D" w:rsidP="00743BB7">
    <w:pPr>
      <w:pStyle w:val="Zhlav"/>
    </w:pPr>
  </w:p>
  <w:p w14:paraId="36CCE4E7" w14:textId="77777777" w:rsidR="00AF454D" w:rsidRDefault="00AF454D" w:rsidP="00743BB7">
    <w:pPr>
      <w:pStyle w:val="Zhlav"/>
    </w:pPr>
  </w:p>
  <w:p w14:paraId="6D763F17" w14:textId="77777777" w:rsidR="00AF454D" w:rsidRDefault="00AF454D" w:rsidP="00743BB7">
    <w:pPr>
      <w:pStyle w:val="Zhlav"/>
    </w:pPr>
  </w:p>
  <w:p w14:paraId="6C5F5901" w14:textId="77777777" w:rsidR="00AF454D" w:rsidRDefault="00AF454D" w:rsidP="00743BB7">
    <w:pPr>
      <w:pStyle w:val="Zhlav"/>
    </w:pPr>
  </w:p>
  <w:p w14:paraId="20E65AC0" w14:textId="77777777" w:rsidR="00AF454D" w:rsidRDefault="00AF454D" w:rsidP="00743B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2FD"/>
    <w:multiLevelType w:val="hybridMultilevel"/>
    <w:tmpl w:val="C2F6E88A"/>
    <w:lvl w:ilvl="0" w:tplc="8D906300">
      <w:start w:val="1"/>
      <w:numFmt w:val="decimal"/>
      <w:lvlText w:val="10.%1."/>
      <w:lvlJc w:val="left"/>
      <w:pPr>
        <w:ind w:left="2204"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E05FB"/>
    <w:multiLevelType w:val="hybridMultilevel"/>
    <w:tmpl w:val="12968C54"/>
    <w:lvl w:ilvl="0" w:tplc="6144F4A2">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FB0F81"/>
    <w:multiLevelType w:val="hybridMultilevel"/>
    <w:tmpl w:val="6C60037E"/>
    <w:lvl w:ilvl="0" w:tplc="6C8A653E">
      <w:start w:val="1"/>
      <w:numFmt w:val="lowerLetter"/>
      <w:lvlText w:val="%1)"/>
      <w:lvlJc w:val="left"/>
      <w:pPr>
        <w:ind w:left="1354" w:hanging="360"/>
      </w:pPr>
      <w:rPr>
        <w:rFonts w:hint="default"/>
        <w:sz w:val="22"/>
        <w:szCs w:val="24"/>
      </w:rPr>
    </w:lvl>
    <w:lvl w:ilvl="1" w:tplc="04050019" w:tentative="1">
      <w:start w:val="1"/>
      <w:numFmt w:val="lowerLetter"/>
      <w:lvlText w:val="%2."/>
      <w:lvlJc w:val="left"/>
      <w:pPr>
        <w:ind w:left="2074" w:hanging="360"/>
      </w:pPr>
    </w:lvl>
    <w:lvl w:ilvl="2" w:tplc="0405001B" w:tentative="1">
      <w:start w:val="1"/>
      <w:numFmt w:val="lowerRoman"/>
      <w:lvlText w:val="%3."/>
      <w:lvlJc w:val="right"/>
      <w:pPr>
        <w:ind w:left="2794" w:hanging="180"/>
      </w:pPr>
    </w:lvl>
    <w:lvl w:ilvl="3" w:tplc="0405000F" w:tentative="1">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3" w15:restartNumberingAfterBreak="0">
    <w:nsid w:val="125F6ADB"/>
    <w:multiLevelType w:val="hybridMultilevel"/>
    <w:tmpl w:val="1DA21ABE"/>
    <w:lvl w:ilvl="0" w:tplc="DCE2613C">
      <w:start w:val="1"/>
      <w:numFmt w:val="ordinal"/>
      <w:lvlText w:val="1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AD046F"/>
    <w:multiLevelType w:val="hybridMultilevel"/>
    <w:tmpl w:val="0D0A8126"/>
    <w:lvl w:ilvl="0" w:tplc="DA78A8EC">
      <w:start w:val="1"/>
      <w:numFmt w:val="decimal"/>
      <w:lvlText w:val="8.%1."/>
      <w:lvlJc w:val="left"/>
      <w:pPr>
        <w:ind w:left="720" w:hanging="360"/>
      </w:pPr>
      <w:rPr>
        <w:rFonts w:hint="default"/>
        <w:b w:val="0"/>
        <w:bCs w:val="0"/>
        <w:i w:val="0"/>
        <w:color w:val="auto"/>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572F6D"/>
    <w:multiLevelType w:val="hybridMultilevel"/>
    <w:tmpl w:val="6EF41430"/>
    <w:lvl w:ilvl="0" w:tplc="A66E5D42">
      <w:start w:val="1"/>
      <w:numFmt w:val="decim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4C2F6F"/>
    <w:multiLevelType w:val="hybridMultilevel"/>
    <w:tmpl w:val="C69A77F6"/>
    <w:lvl w:ilvl="0" w:tplc="04050013">
      <w:start w:val="1"/>
      <w:numFmt w:val="upperRoman"/>
      <w:lvlText w:val="%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8FB571A"/>
    <w:multiLevelType w:val="multilevel"/>
    <w:tmpl w:val="FC447F82"/>
    <w:lvl w:ilvl="0">
      <w:start w:val="3"/>
      <w:numFmt w:val="decimal"/>
      <w:lvlText w:val="%1."/>
      <w:lvlJc w:val="left"/>
      <w:pPr>
        <w:ind w:left="360" w:hanging="360"/>
      </w:pPr>
      <w:rPr>
        <w:rFonts w:hint="default"/>
        <w:sz w:val="20"/>
        <w:szCs w:val="20"/>
      </w:rPr>
    </w:lvl>
    <w:lvl w:ilvl="1">
      <w:start w:val="1"/>
      <w:numFmt w:val="decimal"/>
      <w:lvlText w:val="%1.%2."/>
      <w:lvlJc w:val="left"/>
      <w:pPr>
        <w:ind w:left="720" w:hanging="720"/>
      </w:pPr>
      <w:rPr>
        <w:rFonts w:ascii="Tahoma" w:hAnsi="Tahoma" w:cs="Tahoma" w:hint="default"/>
        <w:sz w:val="22"/>
        <w:szCs w:val="22"/>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sz w:val="20"/>
        <w:szCs w:val="20"/>
      </w:rPr>
    </w:lvl>
    <w:lvl w:ilvl="4">
      <w:start w:val="1"/>
      <w:numFmt w:val="decimal"/>
      <w:lvlText w:val="%1.%2.%3.%4.%5."/>
      <w:lvlJc w:val="left"/>
      <w:pPr>
        <w:ind w:left="1080" w:hanging="1080"/>
      </w:pPr>
      <w:rPr>
        <w:rFonts w:hint="default"/>
        <w:sz w:val="20"/>
        <w:szCs w:val="20"/>
      </w:rPr>
    </w:lvl>
    <w:lvl w:ilvl="5">
      <w:start w:val="1"/>
      <w:numFmt w:val="decimal"/>
      <w:lvlText w:val="%1.%2.%3.%4.%5.%6."/>
      <w:lvlJc w:val="left"/>
      <w:pPr>
        <w:ind w:left="1440" w:hanging="1440"/>
      </w:pPr>
      <w:rPr>
        <w:rFonts w:hint="default"/>
        <w:sz w:val="20"/>
        <w:szCs w:val="20"/>
      </w:rPr>
    </w:lvl>
    <w:lvl w:ilvl="6">
      <w:start w:val="1"/>
      <w:numFmt w:val="decimal"/>
      <w:lvlText w:val="%1.%2.%3.%4.%5.%6.%7."/>
      <w:lvlJc w:val="left"/>
      <w:pPr>
        <w:ind w:left="1440" w:hanging="1440"/>
      </w:pPr>
      <w:rPr>
        <w:rFonts w:hint="default"/>
        <w:sz w:val="20"/>
        <w:szCs w:val="20"/>
      </w:rPr>
    </w:lvl>
    <w:lvl w:ilvl="7">
      <w:start w:val="1"/>
      <w:numFmt w:val="decimal"/>
      <w:lvlText w:val="%1.%2.%3.%4.%5.%6.%7.%8."/>
      <w:lvlJc w:val="left"/>
      <w:pPr>
        <w:ind w:left="1800" w:hanging="1800"/>
      </w:pPr>
      <w:rPr>
        <w:rFonts w:hint="default"/>
        <w:sz w:val="20"/>
        <w:szCs w:val="20"/>
      </w:rPr>
    </w:lvl>
    <w:lvl w:ilvl="8">
      <w:start w:val="1"/>
      <w:numFmt w:val="decimal"/>
      <w:lvlText w:val="%1.%2.%3.%4.%5.%6.%7.%8.%9."/>
      <w:lvlJc w:val="left"/>
      <w:pPr>
        <w:ind w:left="1800" w:hanging="1800"/>
      </w:pPr>
      <w:rPr>
        <w:rFonts w:hint="default"/>
        <w:sz w:val="20"/>
        <w:szCs w:val="20"/>
      </w:rPr>
    </w:lvl>
  </w:abstractNum>
  <w:abstractNum w:abstractNumId="8" w15:restartNumberingAfterBreak="0">
    <w:nsid w:val="2983399B"/>
    <w:multiLevelType w:val="hybridMultilevel"/>
    <w:tmpl w:val="775474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C323608"/>
    <w:multiLevelType w:val="hybridMultilevel"/>
    <w:tmpl w:val="19F4EECE"/>
    <w:lvl w:ilvl="0" w:tplc="DB62FAEA">
      <w:start w:val="1"/>
      <w:numFmt w:val="lowerLetter"/>
      <w:lvlText w:val="%1)"/>
      <w:lvlJc w:val="left"/>
      <w:pPr>
        <w:tabs>
          <w:tab w:val="num" w:pos="1247"/>
        </w:tabs>
        <w:ind w:left="1247" w:hanging="340"/>
      </w:pPr>
      <w:rPr>
        <w:rFonts w:hint="default"/>
        <w:b w:val="0"/>
      </w:rPr>
    </w:lvl>
    <w:lvl w:ilvl="1" w:tplc="04050019">
      <w:start w:val="1"/>
      <w:numFmt w:val="lowerLetter"/>
      <w:lvlText w:val="%2."/>
      <w:lvlJc w:val="left"/>
      <w:pPr>
        <w:tabs>
          <w:tab w:val="num" w:pos="2347"/>
        </w:tabs>
        <w:ind w:left="2347" w:hanging="360"/>
      </w:pPr>
    </w:lvl>
    <w:lvl w:ilvl="2" w:tplc="0405001B">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10" w15:restartNumberingAfterBreak="0">
    <w:nsid w:val="2E786636"/>
    <w:multiLevelType w:val="multilevel"/>
    <w:tmpl w:val="852C89FA"/>
    <w:lvl w:ilvl="0">
      <w:start w:val="1"/>
      <w:numFmt w:val="upperRoman"/>
      <w:lvlText w:val="%1."/>
      <w:lvlJc w:val="left"/>
      <w:pPr>
        <w:ind w:left="360" w:hanging="360"/>
      </w:pPr>
      <w:rPr>
        <w:rFonts w:hint="default"/>
      </w:rPr>
    </w:lvl>
    <w:lvl w:ilvl="1">
      <w:start w:val="1"/>
      <w:numFmt w:val="decimal"/>
      <w:isLgl/>
      <w:lvlText w:val="%1.%2."/>
      <w:lvlJc w:val="left"/>
      <w:pPr>
        <w:ind w:left="794" w:hanging="794"/>
      </w:pPr>
      <w:rPr>
        <w:rFonts w:hint="default"/>
        <w:b w:val="0"/>
        <w:bCs w:val="0"/>
      </w:rPr>
    </w:lvl>
    <w:lvl w:ilvl="2">
      <w:start w:val="1"/>
      <w:numFmt w:val="decimal"/>
      <w:isLg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339C3599"/>
    <w:multiLevelType w:val="hybridMultilevel"/>
    <w:tmpl w:val="70ECA0C8"/>
    <w:lvl w:ilvl="0" w:tplc="AC4449D6">
      <w:start w:val="1"/>
      <w:numFmt w:val="decimal"/>
      <w:lvlText w:val="12.%1"/>
      <w:lvlJc w:val="left"/>
      <w:pPr>
        <w:ind w:left="720" w:hanging="360"/>
      </w:pPr>
      <w:rPr>
        <w:rFonts w:ascii="Tahoma" w:hAnsi="Tahoma" w:cs="Tahoma"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1710B"/>
    <w:multiLevelType w:val="hybridMultilevel"/>
    <w:tmpl w:val="1C1A8EC8"/>
    <w:lvl w:ilvl="0" w:tplc="28E4379A">
      <w:start w:val="1"/>
      <w:numFmt w:val="lowerLetter"/>
      <w:lvlText w:val="%1)"/>
      <w:lvlJc w:val="left"/>
      <w:pPr>
        <w:ind w:left="1508" w:hanging="360"/>
      </w:pPr>
      <w:rPr>
        <w:rFonts w:hint="default"/>
        <w:sz w:val="22"/>
        <w:szCs w:val="24"/>
      </w:rPr>
    </w:lvl>
    <w:lvl w:ilvl="1" w:tplc="027C8CBC">
      <w:start w:val="1"/>
      <w:numFmt w:val="upperRoman"/>
      <w:lvlText w:val="(%2)"/>
      <w:lvlJc w:val="left"/>
      <w:pPr>
        <w:ind w:left="2228" w:hanging="360"/>
      </w:pPr>
      <w:rPr>
        <w:rFonts w:ascii="Tahoma" w:eastAsia="Times New Roman" w:hAnsi="Tahoma" w:cs="Tahoma" w:hint="default"/>
      </w:rPr>
    </w:lvl>
    <w:lvl w:ilvl="2" w:tplc="0405001B" w:tentative="1">
      <w:start w:val="1"/>
      <w:numFmt w:val="lowerRoman"/>
      <w:lvlText w:val="%3."/>
      <w:lvlJc w:val="right"/>
      <w:pPr>
        <w:ind w:left="2948" w:hanging="180"/>
      </w:pPr>
    </w:lvl>
    <w:lvl w:ilvl="3" w:tplc="0405000F" w:tentative="1">
      <w:start w:val="1"/>
      <w:numFmt w:val="decimal"/>
      <w:lvlText w:val="%4."/>
      <w:lvlJc w:val="left"/>
      <w:pPr>
        <w:ind w:left="3668" w:hanging="360"/>
      </w:pPr>
    </w:lvl>
    <w:lvl w:ilvl="4" w:tplc="04050019" w:tentative="1">
      <w:start w:val="1"/>
      <w:numFmt w:val="lowerLetter"/>
      <w:lvlText w:val="%5."/>
      <w:lvlJc w:val="left"/>
      <w:pPr>
        <w:ind w:left="4388" w:hanging="360"/>
      </w:pPr>
    </w:lvl>
    <w:lvl w:ilvl="5" w:tplc="0405001B" w:tentative="1">
      <w:start w:val="1"/>
      <w:numFmt w:val="lowerRoman"/>
      <w:lvlText w:val="%6."/>
      <w:lvlJc w:val="right"/>
      <w:pPr>
        <w:ind w:left="5108" w:hanging="180"/>
      </w:pPr>
    </w:lvl>
    <w:lvl w:ilvl="6" w:tplc="0405000F" w:tentative="1">
      <w:start w:val="1"/>
      <w:numFmt w:val="decimal"/>
      <w:lvlText w:val="%7."/>
      <w:lvlJc w:val="left"/>
      <w:pPr>
        <w:ind w:left="5828" w:hanging="360"/>
      </w:pPr>
    </w:lvl>
    <w:lvl w:ilvl="7" w:tplc="04050019" w:tentative="1">
      <w:start w:val="1"/>
      <w:numFmt w:val="lowerLetter"/>
      <w:lvlText w:val="%8."/>
      <w:lvlJc w:val="left"/>
      <w:pPr>
        <w:ind w:left="6548" w:hanging="360"/>
      </w:pPr>
    </w:lvl>
    <w:lvl w:ilvl="8" w:tplc="0405001B" w:tentative="1">
      <w:start w:val="1"/>
      <w:numFmt w:val="lowerRoman"/>
      <w:lvlText w:val="%9."/>
      <w:lvlJc w:val="right"/>
      <w:pPr>
        <w:ind w:left="7268" w:hanging="180"/>
      </w:pPr>
    </w:lvl>
  </w:abstractNum>
  <w:abstractNum w:abstractNumId="13" w15:restartNumberingAfterBreak="0">
    <w:nsid w:val="34281FD3"/>
    <w:multiLevelType w:val="hybridMultilevel"/>
    <w:tmpl w:val="1C1A8EC8"/>
    <w:lvl w:ilvl="0" w:tplc="FFFFFFFF">
      <w:start w:val="1"/>
      <w:numFmt w:val="lowerLetter"/>
      <w:lvlText w:val="%1)"/>
      <w:lvlJc w:val="left"/>
      <w:pPr>
        <w:ind w:left="1508" w:hanging="360"/>
      </w:pPr>
      <w:rPr>
        <w:rFonts w:hint="default"/>
        <w:sz w:val="22"/>
        <w:szCs w:val="24"/>
      </w:rPr>
    </w:lvl>
    <w:lvl w:ilvl="1" w:tplc="FFFFFFFF">
      <w:start w:val="1"/>
      <w:numFmt w:val="upperRoman"/>
      <w:lvlText w:val="(%2)"/>
      <w:lvlJc w:val="left"/>
      <w:pPr>
        <w:ind w:left="2228" w:hanging="360"/>
      </w:pPr>
      <w:rPr>
        <w:rFonts w:ascii="Tahoma" w:eastAsia="Times New Roman" w:hAnsi="Tahoma" w:cs="Tahoma" w:hint="default"/>
      </w:rPr>
    </w:lvl>
    <w:lvl w:ilvl="2" w:tplc="FFFFFFFF" w:tentative="1">
      <w:start w:val="1"/>
      <w:numFmt w:val="lowerRoman"/>
      <w:lvlText w:val="%3."/>
      <w:lvlJc w:val="right"/>
      <w:pPr>
        <w:ind w:left="2948" w:hanging="180"/>
      </w:pPr>
    </w:lvl>
    <w:lvl w:ilvl="3" w:tplc="FFFFFFFF" w:tentative="1">
      <w:start w:val="1"/>
      <w:numFmt w:val="decimal"/>
      <w:lvlText w:val="%4."/>
      <w:lvlJc w:val="left"/>
      <w:pPr>
        <w:ind w:left="3668" w:hanging="360"/>
      </w:pPr>
    </w:lvl>
    <w:lvl w:ilvl="4" w:tplc="FFFFFFFF" w:tentative="1">
      <w:start w:val="1"/>
      <w:numFmt w:val="lowerLetter"/>
      <w:lvlText w:val="%5."/>
      <w:lvlJc w:val="left"/>
      <w:pPr>
        <w:ind w:left="4388" w:hanging="360"/>
      </w:pPr>
    </w:lvl>
    <w:lvl w:ilvl="5" w:tplc="FFFFFFFF" w:tentative="1">
      <w:start w:val="1"/>
      <w:numFmt w:val="lowerRoman"/>
      <w:lvlText w:val="%6."/>
      <w:lvlJc w:val="right"/>
      <w:pPr>
        <w:ind w:left="5108" w:hanging="180"/>
      </w:pPr>
    </w:lvl>
    <w:lvl w:ilvl="6" w:tplc="FFFFFFFF" w:tentative="1">
      <w:start w:val="1"/>
      <w:numFmt w:val="decimal"/>
      <w:lvlText w:val="%7."/>
      <w:lvlJc w:val="left"/>
      <w:pPr>
        <w:ind w:left="5828" w:hanging="360"/>
      </w:pPr>
    </w:lvl>
    <w:lvl w:ilvl="7" w:tplc="FFFFFFFF" w:tentative="1">
      <w:start w:val="1"/>
      <w:numFmt w:val="lowerLetter"/>
      <w:lvlText w:val="%8."/>
      <w:lvlJc w:val="left"/>
      <w:pPr>
        <w:ind w:left="6548" w:hanging="360"/>
      </w:pPr>
    </w:lvl>
    <w:lvl w:ilvl="8" w:tplc="FFFFFFFF" w:tentative="1">
      <w:start w:val="1"/>
      <w:numFmt w:val="lowerRoman"/>
      <w:lvlText w:val="%9."/>
      <w:lvlJc w:val="right"/>
      <w:pPr>
        <w:ind w:left="7268" w:hanging="180"/>
      </w:pPr>
    </w:lvl>
  </w:abstractNum>
  <w:abstractNum w:abstractNumId="14" w15:restartNumberingAfterBreak="0">
    <w:nsid w:val="343A5CD9"/>
    <w:multiLevelType w:val="hybridMultilevel"/>
    <w:tmpl w:val="2CB0BAF6"/>
    <w:lvl w:ilvl="0" w:tplc="3510360C">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066F09"/>
    <w:multiLevelType w:val="hybridMultilevel"/>
    <w:tmpl w:val="F6BC1EC0"/>
    <w:lvl w:ilvl="0" w:tplc="38DEF8A0">
      <w:start w:val="1"/>
      <w:numFmt w:val="lowerLetter"/>
      <w:lvlText w:val="%1)"/>
      <w:lvlJc w:val="left"/>
      <w:pPr>
        <w:ind w:left="1713" w:hanging="360"/>
      </w:pPr>
      <w:rPr>
        <w:rFonts w:hint="default"/>
      </w:r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6" w15:restartNumberingAfterBreak="0">
    <w:nsid w:val="37951262"/>
    <w:multiLevelType w:val="hybridMultilevel"/>
    <w:tmpl w:val="3EA8132E"/>
    <w:lvl w:ilvl="0" w:tplc="C7082192">
      <w:start w:val="5"/>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DB1BFA"/>
    <w:multiLevelType w:val="multilevel"/>
    <w:tmpl w:val="B54C9F96"/>
    <w:lvl w:ilvl="0">
      <w:start w:val="1"/>
      <w:numFmt w:val="upperRoman"/>
      <w:pStyle w:val="CZslolnku"/>
      <w:suff w:val="nothing"/>
      <w:lvlText w:val="%1."/>
      <w:lvlJc w:val="center"/>
      <w:pPr>
        <w:ind w:left="4892" w:hanging="72"/>
      </w:pPr>
      <w:rPr>
        <w:rFonts w:ascii="Garamond" w:hAnsi="Garamond"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color w:val="auto"/>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1636"/>
        </w:tabs>
        <w:ind w:left="1636" w:hanging="360"/>
      </w:pPr>
      <w:rPr>
        <w:rFonts w:hint="default"/>
      </w:rPr>
    </w:lvl>
  </w:abstractNum>
  <w:abstractNum w:abstractNumId="18" w15:restartNumberingAfterBreak="0">
    <w:nsid w:val="38EA2CAA"/>
    <w:multiLevelType w:val="hybridMultilevel"/>
    <w:tmpl w:val="0FEE5C2E"/>
    <w:lvl w:ilvl="0" w:tplc="9FB42D60">
      <w:start w:val="1"/>
      <w:numFmt w:val="decimal"/>
      <w:lvlText w:val="2.%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9" w15:restartNumberingAfterBreak="0">
    <w:nsid w:val="3AA33E6E"/>
    <w:multiLevelType w:val="hybridMultilevel"/>
    <w:tmpl w:val="C69A77F6"/>
    <w:lvl w:ilvl="0" w:tplc="04050013">
      <w:start w:val="1"/>
      <w:numFmt w:val="upperRoman"/>
      <w:lvlText w:val="%1."/>
      <w:lvlJc w:val="righ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47994D9"/>
    <w:multiLevelType w:val="hybridMultilevel"/>
    <w:tmpl w:val="16C04150"/>
    <w:lvl w:ilvl="0" w:tplc="2308554A">
      <w:numFmt w:val="none"/>
      <w:lvlText w:val=""/>
      <w:lvlJc w:val="left"/>
      <w:pPr>
        <w:tabs>
          <w:tab w:val="num" w:pos="360"/>
        </w:tabs>
      </w:pPr>
    </w:lvl>
    <w:lvl w:ilvl="1" w:tplc="56CAF574">
      <w:start w:val="1"/>
      <w:numFmt w:val="lowerLetter"/>
      <w:lvlText w:val="%2."/>
      <w:lvlJc w:val="left"/>
      <w:pPr>
        <w:ind w:left="1440" w:hanging="360"/>
      </w:pPr>
    </w:lvl>
    <w:lvl w:ilvl="2" w:tplc="2A4047CC">
      <w:start w:val="1"/>
      <w:numFmt w:val="lowerRoman"/>
      <w:lvlText w:val="%3."/>
      <w:lvlJc w:val="right"/>
      <w:pPr>
        <w:ind w:left="2160" w:hanging="180"/>
      </w:pPr>
    </w:lvl>
    <w:lvl w:ilvl="3" w:tplc="B1744E0E">
      <w:start w:val="1"/>
      <w:numFmt w:val="decimal"/>
      <w:lvlText w:val="%4."/>
      <w:lvlJc w:val="left"/>
      <w:pPr>
        <w:ind w:left="2880" w:hanging="360"/>
      </w:pPr>
    </w:lvl>
    <w:lvl w:ilvl="4" w:tplc="0914C05E">
      <w:start w:val="1"/>
      <w:numFmt w:val="lowerLetter"/>
      <w:lvlText w:val="%5."/>
      <w:lvlJc w:val="left"/>
      <w:pPr>
        <w:ind w:left="3600" w:hanging="360"/>
      </w:pPr>
    </w:lvl>
    <w:lvl w:ilvl="5" w:tplc="85FEF3E6">
      <w:start w:val="1"/>
      <w:numFmt w:val="lowerRoman"/>
      <w:lvlText w:val="%6."/>
      <w:lvlJc w:val="right"/>
      <w:pPr>
        <w:ind w:left="4320" w:hanging="180"/>
      </w:pPr>
    </w:lvl>
    <w:lvl w:ilvl="6" w:tplc="525CF320">
      <w:start w:val="1"/>
      <w:numFmt w:val="decimal"/>
      <w:lvlText w:val="%7."/>
      <w:lvlJc w:val="left"/>
      <w:pPr>
        <w:ind w:left="5040" w:hanging="360"/>
      </w:pPr>
    </w:lvl>
    <w:lvl w:ilvl="7" w:tplc="CC44E110">
      <w:start w:val="1"/>
      <w:numFmt w:val="lowerLetter"/>
      <w:lvlText w:val="%8."/>
      <w:lvlJc w:val="left"/>
      <w:pPr>
        <w:ind w:left="5760" w:hanging="360"/>
      </w:pPr>
    </w:lvl>
    <w:lvl w:ilvl="8" w:tplc="A84E23A2">
      <w:start w:val="1"/>
      <w:numFmt w:val="lowerRoman"/>
      <w:lvlText w:val="%9."/>
      <w:lvlJc w:val="right"/>
      <w:pPr>
        <w:ind w:left="6480" w:hanging="180"/>
      </w:pPr>
    </w:lvl>
  </w:abstractNum>
  <w:abstractNum w:abstractNumId="21" w15:restartNumberingAfterBreak="0">
    <w:nsid w:val="4509241A"/>
    <w:multiLevelType w:val="hybridMultilevel"/>
    <w:tmpl w:val="D9681E96"/>
    <w:lvl w:ilvl="0" w:tplc="BAAC047C">
      <w:start w:val="1"/>
      <w:numFmt w:val="decimal"/>
      <w:lvlText w:val="6.%1."/>
      <w:lvlJc w:val="left"/>
      <w:pPr>
        <w:ind w:left="720" w:hanging="360"/>
      </w:pPr>
      <w:rPr>
        <w:rFonts w:ascii="Tahoma" w:hAnsi="Tahoma" w:cs="Tahoma" w:hint="default"/>
        <w:b w:val="0"/>
      </w:rPr>
    </w:lvl>
    <w:lvl w:ilvl="1" w:tplc="70468B2E">
      <w:start w:val="1"/>
      <w:numFmt w:val="lowerLetter"/>
      <w:lvlText w:val="%2)"/>
      <w:lvlJc w:val="left"/>
      <w:pPr>
        <w:ind w:left="1501" w:hanging="421"/>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32396F"/>
    <w:multiLevelType w:val="hybridMultilevel"/>
    <w:tmpl w:val="F66C37E4"/>
    <w:lvl w:ilvl="0" w:tplc="0AFE18DC">
      <w:start w:val="1"/>
      <w:numFmt w:val="decimal"/>
      <w:lvlText w:val="14.%1"/>
      <w:lvlJc w:val="left"/>
      <w:pPr>
        <w:ind w:left="720" w:hanging="360"/>
      </w:pPr>
      <w:rPr>
        <w:rFonts w:hint="default"/>
        <w:b w:val="0"/>
      </w:rPr>
    </w:lvl>
    <w:lvl w:ilvl="1" w:tplc="87881634">
      <w:start w:val="15"/>
      <w:numFmt w:val="bullet"/>
      <w:lvlText w:val=""/>
      <w:lvlJc w:val="left"/>
      <w:pPr>
        <w:ind w:left="1440" w:hanging="360"/>
      </w:pPr>
      <w:rPr>
        <w:rFonts w:ascii="Symbol" w:eastAsia="Times New Roman" w:hAnsi="Symbol"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B51A1F"/>
    <w:multiLevelType w:val="hybridMultilevel"/>
    <w:tmpl w:val="477EFE8C"/>
    <w:lvl w:ilvl="0" w:tplc="4704F1B0">
      <w:start w:val="1"/>
      <w:numFmt w:val="decimal"/>
      <w:lvlText w:val="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710040"/>
    <w:multiLevelType w:val="hybridMultilevel"/>
    <w:tmpl w:val="8EBE89A4"/>
    <w:lvl w:ilvl="0" w:tplc="D1A8CB5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9F7838"/>
    <w:multiLevelType w:val="hybridMultilevel"/>
    <w:tmpl w:val="04184A84"/>
    <w:lvl w:ilvl="0" w:tplc="DFD48310">
      <w:start w:val="1"/>
      <w:numFmt w:val="decimal"/>
      <w:lvlText w:val="15.%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B22534"/>
    <w:multiLevelType w:val="multilevel"/>
    <w:tmpl w:val="C2164EF0"/>
    <w:styleLink w:val="Aktulnseznam1"/>
    <w:lvl w:ilvl="0">
      <w:start w:val="1"/>
      <w:numFmt w:val="upperRoman"/>
      <w:lvlText w:val="%1."/>
      <w:lvlJc w:val="left"/>
      <w:pPr>
        <w:tabs>
          <w:tab w:val="num" w:pos="4122"/>
        </w:tabs>
        <w:ind w:left="4122" w:hanging="720"/>
      </w:pPr>
      <w:rPr>
        <w:rFonts w:hint="default"/>
      </w:rPr>
    </w:lvl>
    <w:lvl w:ilvl="1">
      <w:start w:val="1"/>
      <w:numFmt w:val="decimal"/>
      <w:isLgl/>
      <w:lvlText w:val="%1.%2"/>
      <w:lvlJc w:val="left"/>
      <w:pPr>
        <w:tabs>
          <w:tab w:val="num" w:pos="1191"/>
        </w:tabs>
        <w:ind w:left="1191" w:hanging="765"/>
      </w:pPr>
      <w:rPr>
        <w:rFonts w:ascii="Tahoma" w:hAnsi="Tahoma" w:cs="Tahoma" w:hint="default"/>
        <w:b w:val="0"/>
        <w:bCs w:val="0"/>
        <w:color w:val="auto"/>
        <w:sz w:val="22"/>
        <w:szCs w:val="22"/>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8" w15:restartNumberingAfterBreak="0">
    <w:nsid w:val="56C80356"/>
    <w:multiLevelType w:val="hybridMultilevel"/>
    <w:tmpl w:val="1C44B02C"/>
    <w:lvl w:ilvl="0" w:tplc="4A5286DC">
      <w:start w:val="1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5C4F02D4"/>
    <w:multiLevelType w:val="multilevel"/>
    <w:tmpl w:val="8004A2C8"/>
    <w:lvl w:ilvl="0">
      <w:start w:val="1"/>
      <w:numFmt w:val="upperRoman"/>
      <w:pStyle w:val="Nadpis3"/>
      <w:lvlText w:val="%1."/>
      <w:lvlJc w:val="left"/>
      <w:pPr>
        <w:tabs>
          <w:tab w:val="num" w:pos="4122"/>
        </w:tabs>
        <w:ind w:left="4122" w:hanging="720"/>
      </w:pPr>
      <w:rPr>
        <w:rFonts w:hint="default"/>
      </w:rPr>
    </w:lvl>
    <w:lvl w:ilvl="1">
      <w:start w:val="1"/>
      <w:numFmt w:val="decimal"/>
      <w:isLgl/>
      <w:lvlText w:val="%1.%2"/>
      <w:lvlJc w:val="left"/>
      <w:pPr>
        <w:tabs>
          <w:tab w:val="num" w:pos="1191"/>
        </w:tabs>
        <w:ind w:left="1191" w:hanging="765"/>
      </w:pPr>
      <w:rPr>
        <w:rFonts w:ascii="Tahoma" w:hAnsi="Tahoma" w:cs="Tahoma" w:hint="default"/>
        <w:b w:val="0"/>
        <w:bCs w:val="0"/>
        <w:i w:val="0"/>
        <w:iCs w:val="0"/>
        <w:color w:val="auto"/>
        <w:sz w:val="22"/>
        <w:szCs w:val="22"/>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5E954255"/>
    <w:multiLevelType w:val="hybridMultilevel"/>
    <w:tmpl w:val="062E8F04"/>
    <w:lvl w:ilvl="0" w:tplc="398899C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6E7A1A38"/>
    <w:multiLevelType w:val="multilevel"/>
    <w:tmpl w:val="66B212F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color w:val="auto"/>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6FF379EA"/>
    <w:multiLevelType w:val="hybridMultilevel"/>
    <w:tmpl w:val="8C2027D2"/>
    <w:lvl w:ilvl="0" w:tplc="952427DC">
      <w:start w:val="1"/>
      <w:numFmt w:val="decimal"/>
      <w:lvlText w:val="16.%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1E3727"/>
    <w:multiLevelType w:val="hybridMultilevel"/>
    <w:tmpl w:val="5F001924"/>
    <w:lvl w:ilvl="0" w:tplc="1266586A">
      <w:start w:val="1"/>
      <w:numFmt w:val="decimal"/>
      <w:lvlText w:val="7.%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9E15B5"/>
    <w:multiLevelType w:val="hybridMultilevel"/>
    <w:tmpl w:val="F11C40A2"/>
    <w:lvl w:ilvl="0" w:tplc="04050019">
      <w:start w:val="1"/>
      <w:numFmt w:val="lowerLetter"/>
      <w:lvlText w:val="%1."/>
      <w:lvlJc w:val="left"/>
      <w:pPr>
        <w:ind w:left="2433" w:hanging="360"/>
      </w:pPr>
    </w:lvl>
    <w:lvl w:ilvl="1" w:tplc="04050019" w:tentative="1">
      <w:start w:val="1"/>
      <w:numFmt w:val="lowerLetter"/>
      <w:lvlText w:val="%2."/>
      <w:lvlJc w:val="left"/>
      <w:pPr>
        <w:ind w:left="3153" w:hanging="360"/>
      </w:pPr>
    </w:lvl>
    <w:lvl w:ilvl="2" w:tplc="0405001B" w:tentative="1">
      <w:start w:val="1"/>
      <w:numFmt w:val="lowerRoman"/>
      <w:lvlText w:val="%3."/>
      <w:lvlJc w:val="right"/>
      <w:pPr>
        <w:ind w:left="3873" w:hanging="180"/>
      </w:pPr>
    </w:lvl>
    <w:lvl w:ilvl="3" w:tplc="0405000F" w:tentative="1">
      <w:start w:val="1"/>
      <w:numFmt w:val="decimal"/>
      <w:lvlText w:val="%4."/>
      <w:lvlJc w:val="left"/>
      <w:pPr>
        <w:ind w:left="4593" w:hanging="360"/>
      </w:pPr>
    </w:lvl>
    <w:lvl w:ilvl="4" w:tplc="04050019" w:tentative="1">
      <w:start w:val="1"/>
      <w:numFmt w:val="lowerLetter"/>
      <w:lvlText w:val="%5."/>
      <w:lvlJc w:val="left"/>
      <w:pPr>
        <w:ind w:left="5313" w:hanging="360"/>
      </w:pPr>
    </w:lvl>
    <w:lvl w:ilvl="5" w:tplc="0405001B" w:tentative="1">
      <w:start w:val="1"/>
      <w:numFmt w:val="lowerRoman"/>
      <w:lvlText w:val="%6."/>
      <w:lvlJc w:val="right"/>
      <w:pPr>
        <w:ind w:left="6033" w:hanging="180"/>
      </w:pPr>
    </w:lvl>
    <w:lvl w:ilvl="6" w:tplc="0405000F" w:tentative="1">
      <w:start w:val="1"/>
      <w:numFmt w:val="decimal"/>
      <w:lvlText w:val="%7."/>
      <w:lvlJc w:val="left"/>
      <w:pPr>
        <w:ind w:left="6753" w:hanging="360"/>
      </w:pPr>
    </w:lvl>
    <w:lvl w:ilvl="7" w:tplc="04050019" w:tentative="1">
      <w:start w:val="1"/>
      <w:numFmt w:val="lowerLetter"/>
      <w:lvlText w:val="%8."/>
      <w:lvlJc w:val="left"/>
      <w:pPr>
        <w:ind w:left="7473" w:hanging="360"/>
      </w:pPr>
    </w:lvl>
    <w:lvl w:ilvl="8" w:tplc="0405001B" w:tentative="1">
      <w:start w:val="1"/>
      <w:numFmt w:val="lowerRoman"/>
      <w:lvlText w:val="%9."/>
      <w:lvlJc w:val="right"/>
      <w:pPr>
        <w:ind w:left="8193" w:hanging="180"/>
      </w:pPr>
    </w:lvl>
  </w:abstractNum>
  <w:abstractNum w:abstractNumId="35" w15:restartNumberingAfterBreak="0">
    <w:nsid w:val="7521322C"/>
    <w:multiLevelType w:val="hybridMultilevel"/>
    <w:tmpl w:val="5B184130"/>
    <w:lvl w:ilvl="0" w:tplc="253013E4">
      <w:start w:val="1"/>
      <w:numFmt w:val="decimal"/>
      <w:lvlText w:val="9.%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12BC63"/>
    <w:multiLevelType w:val="hybridMultilevel"/>
    <w:tmpl w:val="11705846"/>
    <w:lvl w:ilvl="0" w:tplc="DD3A80EA">
      <w:numFmt w:val="none"/>
      <w:lvlText w:val=""/>
      <w:lvlJc w:val="left"/>
      <w:pPr>
        <w:tabs>
          <w:tab w:val="num" w:pos="360"/>
        </w:tabs>
      </w:pPr>
    </w:lvl>
    <w:lvl w:ilvl="1" w:tplc="2642098E">
      <w:start w:val="1"/>
      <w:numFmt w:val="lowerLetter"/>
      <w:lvlText w:val="%2."/>
      <w:lvlJc w:val="left"/>
      <w:pPr>
        <w:ind w:left="1440" w:hanging="360"/>
      </w:pPr>
    </w:lvl>
    <w:lvl w:ilvl="2" w:tplc="0C8CC19C">
      <w:start w:val="1"/>
      <w:numFmt w:val="lowerRoman"/>
      <w:lvlText w:val="%3."/>
      <w:lvlJc w:val="right"/>
      <w:pPr>
        <w:ind w:left="2160" w:hanging="180"/>
      </w:pPr>
    </w:lvl>
    <w:lvl w:ilvl="3" w:tplc="2FF4105C">
      <w:start w:val="1"/>
      <w:numFmt w:val="decimal"/>
      <w:lvlText w:val="%4."/>
      <w:lvlJc w:val="left"/>
      <w:pPr>
        <w:ind w:left="2880" w:hanging="360"/>
      </w:pPr>
    </w:lvl>
    <w:lvl w:ilvl="4" w:tplc="DDFEDA7A">
      <w:start w:val="1"/>
      <w:numFmt w:val="lowerLetter"/>
      <w:lvlText w:val="%5."/>
      <w:lvlJc w:val="left"/>
      <w:pPr>
        <w:ind w:left="3600" w:hanging="360"/>
      </w:pPr>
    </w:lvl>
    <w:lvl w:ilvl="5" w:tplc="2D78BF00">
      <w:start w:val="1"/>
      <w:numFmt w:val="lowerRoman"/>
      <w:lvlText w:val="%6."/>
      <w:lvlJc w:val="right"/>
      <w:pPr>
        <w:ind w:left="4320" w:hanging="180"/>
      </w:pPr>
    </w:lvl>
    <w:lvl w:ilvl="6" w:tplc="F1BC68A2">
      <w:start w:val="1"/>
      <w:numFmt w:val="decimal"/>
      <w:lvlText w:val="%7."/>
      <w:lvlJc w:val="left"/>
      <w:pPr>
        <w:ind w:left="5040" w:hanging="360"/>
      </w:pPr>
    </w:lvl>
    <w:lvl w:ilvl="7" w:tplc="72800F4A">
      <w:start w:val="1"/>
      <w:numFmt w:val="lowerLetter"/>
      <w:lvlText w:val="%8."/>
      <w:lvlJc w:val="left"/>
      <w:pPr>
        <w:ind w:left="5760" w:hanging="360"/>
      </w:pPr>
    </w:lvl>
    <w:lvl w:ilvl="8" w:tplc="DB3633B8">
      <w:start w:val="1"/>
      <w:numFmt w:val="lowerRoman"/>
      <w:lvlText w:val="%9."/>
      <w:lvlJc w:val="right"/>
      <w:pPr>
        <w:ind w:left="6480" w:hanging="180"/>
      </w:pPr>
    </w:lvl>
  </w:abstractNum>
  <w:abstractNum w:abstractNumId="37" w15:restartNumberingAfterBreak="0">
    <w:nsid w:val="7CF8786A"/>
    <w:multiLevelType w:val="hybridMultilevel"/>
    <w:tmpl w:val="69B00E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253238">
    <w:abstractNumId w:val="29"/>
  </w:num>
  <w:num w:numId="2" w16cid:durableId="1497649748">
    <w:abstractNumId w:val="9"/>
  </w:num>
  <w:num w:numId="3" w16cid:durableId="1936015828">
    <w:abstractNumId w:val="27"/>
  </w:num>
  <w:num w:numId="4" w16cid:durableId="737479233">
    <w:abstractNumId w:val="7"/>
  </w:num>
  <w:num w:numId="5" w16cid:durableId="1360163909">
    <w:abstractNumId w:val="30"/>
  </w:num>
  <w:num w:numId="6" w16cid:durableId="798570857">
    <w:abstractNumId w:val="18"/>
  </w:num>
  <w:num w:numId="7" w16cid:durableId="193468550">
    <w:abstractNumId w:val="12"/>
  </w:num>
  <w:num w:numId="8" w16cid:durableId="805784288">
    <w:abstractNumId w:val="24"/>
  </w:num>
  <w:num w:numId="9" w16cid:durableId="1804231411">
    <w:abstractNumId w:val="14"/>
  </w:num>
  <w:num w:numId="10" w16cid:durableId="649285380">
    <w:abstractNumId w:val="21"/>
  </w:num>
  <w:num w:numId="11" w16cid:durableId="2039887397">
    <w:abstractNumId w:val="15"/>
  </w:num>
  <w:num w:numId="12" w16cid:durableId="782455953">
    <w:abstractNumId w:val="33"/>
  </w:num>
  <w:num w:numId="13" w16cid:durableId="246772347">
    <w:abstractNumId w:val="17"/>
  </w:num>
  <w:num w:numId="14" w16cid:durableId="994839393">
    <w:abstractNumId w:val="4"/>
  </w:num>
  <w:num w:numId="15" w16cid:durableId="1292050162">
    <w:abstractNumId w:val="35"/>
  </w:num>
  <w:num w:numId="16" w16cid:durableId="291861163">
    <w:abstractNumId w:val="0"/>
  </w:num>
  <w:num w:numId="17" w16cid:durableId="250166445">
    <w:abstractNumId w:val="1"/>
  </w:num>
  <w:num w:numId="18" w16cid:durableId="255986406">
    <w:abstractNumId w:val="11"/>
  </w:num>
  <w:num w:numId="19" w16cid:durableId="701366866">
    <w:abstractNumId w:val="23"/>
  </w:num>
  <w:num w:numId="20" w16cid:durableId="1094596911">
    <w:abstractNumId w:val="2"/>
  </w:num>
  <w:num w:numId="21" w16cid:durableId="1527018865">
    <w:abstractNumId w:val="22"/>
  </w:num>
  <w:num w:numId="22" w16cid:durableId="1431925977">
    <w:abstractNumId w:val="25"/>
  </w:num>
  <w:num w:numId="23" w16cid:durableId="1067387651">
    <w:abstractNumId w:val="8"/>
  </w:num>
  <w:num w:numId="24" w16cid:durableId="634526423">
    <w:abstractNumId w:val="19"/>
  </w:num>
  <w:num w:numId="25" w16cid:durableId="1085957420">
    <w:abstractNumId w:val="6"/>
  </w:num>
  <w:num w:numId="26" w16cid:durableId="453905992">
    <w:abstractNumId w:val="5"/>
  </w:num>
  <w:num w:numId="27" w16cid:durableId="530847093">
    <w:abstractNumId w:val="29"/>
  </w:num>
  <w:num w:numId="28" w16cid:durableId="333144613">
    <w:abstractNumId w:val="26"/>
  </w:num>
  <w:num w:numId="29" w16cid:durableId="21788597">
    <w:abstractNumId w:val="2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295649">
    <w:abstractNumId w:val="32"/>
  </w:num>
  <w:num w:numId="31" w16cid:durableId="1905984887">
    <w:abstractNumId w:val="10"/>
  </w:num>
  <w:num w:numId="32" w16cid:durableId="861751159">
    <w:abstractNumId w:val="37"/>
  </w:num>
  <w:num w:numId="33" w16cid:durableId="1084182661">
    <w:abstractNumId w:val="3"/>
  </w:num>
  <w:num w:numId="34" w16cid:durableId="277957145">
    <w:abstractNumId w:val="31"/>
  </w:num>
  <w:num w:numId="35" w16cid:durableId="1012757716">
    <w:abstractNumId w:val="36"/>
  </w:num>
  <w:num w:numId="36" w16cid:durableId="571817122">
    <w:abstractNumId w:val="20"/>
  </w:num>
  <w:num w:numId="37" w16cid:durableId="456683901">
    <w:abstractNumId w:val="13"/>
  </w:num>
  <w:num w:numId="38" w16cid:durableId="1077287126">
    <w:abstractNumId w:val="34"/>
  </w:num>
  <w:num w:numId="39" w16cid:durableId="957756658">
    <w:abstractNumId w:val="16"/>
  </w:num>
  <w:num w:numId="40" w16cid:durableId="211872062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676"/>
    <w:rsid w:val="00013862"/>
    <w:rsid w:val="00021FC5"/>
    <w:rsid w:val="00022BBB"/>
    <w:rsid w:val="00027595"/>
    <w:rsid w:val="00031CFA"/>
    <w:rsid w:val="00076822"/>
    <w:rsid w:val="00081A75"/>
    <w:rsid w:val="00082D17"/>
    <w:rsid w:val="0008328A"/>
    <w:rsid w:val="000A1DC6"/>
    <w:rsid w:val="000B267A"/>
    <w:rsid w:val="000D2F2E"/>
    <w:rsid w:val="000D663D"/>
    <w:rsid w:val="001056F6"/>
    <w:rsid w:val="001364FD"/>
    <w:rsid w:val="001408FE"/>
    <w:rsid w:val="001529F8"/>
    <w:rsid w:val="001701AE"/>
    <w:rsid w:val="001753EE"/>
    <w:rsid w:val="001913EB"/>
    <w:rsid w:val="001A0634"/>
    <w:rsid w:val="001C7BE1"/>
    <w:rsid w:val="001D4473"/>
    <w:rsid w:val="001F2A46"/>
    <w:rsid w:val="001F519F"/>
    <w:rsid w:val="002050E2"/>
    <w:rsid w:val="002149A7"/>
    <w:rsid w:val="00224F6D"/>
    <w:rsid w:val="00237AA2"/>
    <w:rsid w:val="00252EED"/>
    <w:rsid w:val="00260915"/>
    <w:rsid w:val="0026174F"/>
    <w:rsid w:val="00261A87"/>
    <w:rsid w:val="002669F0"/>
    <w:rsid w:val="002A3726"/>
    <w:rsid w:val="002B1604"/>
    <w:rsid w:val="002B4792"/>
    <w:rsid w:val="002B4EFF"/>
    <w:rsid w:val="002E0394"/>
    <w:rsid w:val="002E5A13"/>
    <w:rsid w:val="003029DB"/>
    <w:rsid w:val="003101CC"/>
    <w:rsid w:val="003114CC"/>
    <w:rsid w:val="00342902"/>
    <w:rsid w:val="003434C6"/>
    <w:rsid w:val="00346C95"/>
    <w:rsid w:val="00355110"/>
    <w:rsid w:val="003618BB"/>
    <w:rsid w:val="00384163"/>
    <w:rsid w:val="003A440A"/>
    <w:rsid w:val="003C1AD9"/>
    <w:rsid w:val="003C7956"/>
    <w:rsid w:val="003E601B"/>
    <w:rsid w:val="00443BD7"/>
    <w:rsid w:val="00455E21"/>
    <w:rsid w:val="00475122"/>
    <w:rsid w:val="00476286"/>
    <w:rsid w:val="00493840"/>
    <w:rsid w:val="004B4B85"/>
    <w:rsid w:val="004B5A8D"/>
    <w:rsid w:val="004C548F"/>
    <w:rsid w:val="004F0C1C"/>
    <w:rsid w:val="004F6894"/>
    <w:rsid w:val="005413B9"/>
    <w:rsid w:val="00546215"/>
    <w:rsid w:val="005537E5"/>
    <w:rsid w:val="0058559F"/>
    <w:rsid w:val="00590391"/>
    <w:rsid w:val="00594AD5"/>
    <w:rsid w:val="005A21C5"/>
    <w:rsid w:val="005B27E6"/>
    <w:rsid w:val="005D22AE"/>
    <w:rsid w:val="005D4C80"/>
    <w:rsid w:val="005D6B61"/>
    <w:rsid w:val="005D78EA"/>
    <w:rsid w:val="005E249D"/>
    <w:rsid w:val="005E4767"/>
    <w:rsid w:val="005E4C60"/>
    <w:rsid w:val="005F5509"/>
    <w:rsid w:val="00603333"/>
    <w:rsid w:val="00615355"/>
    <w:rsid w:val="00653DAE"/>
    <w:rsid w:val="0066598B"/>
    <w:rsid w:val="0067107E"/>
    <w:rsid w:val="00691F08"/>
    <w:rsid w:val="006A432B"/>
    <w:rsid w:val="006A5C6F"/>
    <w:rsid w:val="006B21F7"/>
    <w:rsid w:val="006B273C"/>
    <w:rsid w:val="006B3201"/>
    <w:rsid w:val="006C34A3"/>
    <w:rsid w:val="006D7BDC"/>
    <w:rsid w:val="006E2403"/>
    <w:rsid w:val="006F2C08"/>
    <w:rsid w:val="0070105B"/>
    <w:rsid w:val="00703906"/>
    <w:rsid w:val="00743BB7"/>
    <w:rsid w:val="007448A8"/>
    <w:rsid w:val="00750341"/>
    <w:rsid w:val="0075517D"/>
    <w:rsid w:val="00756E9D"/>
    <w:rsid w:val="00766317"/>
    <w:rsid w:val="007678DC"/>
    <w:rsid w:val="00771231"/>
    <w:rsid w:val="00780EDB"/>
    <w:rsid w:val="0078311E"/>
    <w:rsid w:val="00797427"/>
    <w:rsid w:val="007A57AA"/>
    <w:rsid w:val="007A58B6"/>
    <w:rsid w:val="007A7D0E"/>
    <w:rsid w:val="007B4F02"/>
    <w:rsid w:val="007D73D7"/>
    <w:rsid w:val="007E5919"/>
    <w:rsid w:val="007F6C94"/>
    <w:rsid w:val="00801625"/>
    <w:rsid w:val="008074F6"/>
    <w:rsid w:val="0081679C"/>
    <w:rsid w:val="00832A7C"/>
    <w:rsid w:val="0083707E"/>
    <w:rsid w:val="00847913"/>
    <w:rsid w:val="0086582D"/>
    <w:rsid w:val="00872D28"/>
    <w:rsid w:val="008953DD"/>
    <w:rsid w:val="008A0635"/>
    <w:rsid w:val="008A5BB1"/>
    <w:rsid w:val="008B0EEC"/>
    <w:rsid w:val="008B275A"/>
    <w:rsid w:val="008C09E3"/>
    <w:rsid w:val="008C63CA"/>
    <w:rsid w:val="008D3752"/>
    <w:rsid w:val="008E39CE"/>
    <w:rsid w:val="008F0FE4"/>
    <w:rsid w:val="0090044E"/>
    <w:rsid w:val="00900D50"/>
    <w:rsid w:val="0091688D"/>
    <w:rsid w:val="00944A76"/>
    <w:rsid w:val="00955552"/>
    <w:rsid w:val="00966377"/>
    <w:rsid w:val="009669DE"/>
    <w:rsid w:val="00971CDD"/>
    <w:rsid w:val="00972247"/>
    <w:rsid w:val="00974443"/>
    <w:rsid w:val="00984B88"/>
    <w:rsid w:val="00984CF6"/>
    <w:rsid w:val="00987D8D"/>
    <w:rsid w:val="009E6F49"/>
    <w:rsid w:val="009F28E8"/>
    <w:rsid w:val="009F4F9E"/>
    <w:rsid w:val="009F5199"/>
    <w:rsid w:val="00A0381D"/>
    <w:rsid w:val="00A15871"/>
    <w:rsid w:val="00A23E81"/>
    <w:rsid w:val="00A244D7"/>
    <w:rsid w:val="00A30164"/>
    <w:rsid w:val="00A43676"/>
    <w:rsid w:val="00A5060D"/>
    <w:rsid w:val="00A51723"/>
    <w:rsid w:val="00A5416B"/>
    <w:rsid w:val="00A56E37"/>
    <w:rsid w:val="00A73C37"/>
    <w:rsid w:val="00A855F9"/>
    <w:rsid w:val="00A87CC2"/>
    <w:rsid w:val="00AA48DA"/>
    <w:rsid w:val="00AB1778"/>
    <w:rsid w:val="00AD0258"/>
    <w:rsid w:val="00AD08FE"/>
    <w:rsid w:val="00AE13CA"/>
    <w:rsid w:val="00AE1463"/>
    <w:rsid w:val="00AE22C0"/>
    <w:rsid w:val="00AF454D"/>
    <w:rsid w:val="00AF51D5"/>
    <w:rsid w:val="00B13F3A"/>
    <w:rsid w:val="00B22E85"/>
    <w:rsid w:val="00B23442"/>
    <w:rsid w:val="00B255AA"/>
    <w:rsid w:val="00B35B93"/>
    <w:rsid w:val="00B575B2"/>
    <w:rsid w:val="00B670D1"/>
    <w:rsid w:val="00B72A6F"/>
    <w:rsid w:val="00B73373"/>
    <w:rsid w:val="00B82318"/>
    <w:rsid w:val="00B97596"/>
    <w:rsid w:val="00BB39B9"/>
    <w:rsid w:val="00BD0156"/>
    <w:rsid w:val="00BF0632"/>
    <w:rsid w:val="00BF0D79"/>
    <w:rsid w:val="00C00047"/>
    <w:rsid w:val="00C01E7A"/>
    <w:rsid w:val="00C04122"/>
    <w:rsid w:val="00C06E28"/>
    <w:rsid w:val="00C07C2A"/>
    <w:rsid w:val="00C1055A"/>
    <w:rsid w:val="00C1644A"/>
    <w:rsid w:val="00C22C0A"/>
    <w:rsid w:val="00C672A1"/>
    <w:rsid w:val="00C90693"/>
    <w:rsid w:val="00C93F97"/>
    <w:rsid w:val="00C96CD0"/>
    <w:rsid w:val="00C97D48"/>
    <w:rsid w:val="00CA7033"/>
    <w:rsid w:val="00CB4FAD"/>
    <w:rsid w:val="00CC0258"/>
    <w:rsid w:val="00CC31FB"/>
    <w:rsid w:val="00CC4486"/>
    <w:rsid w:val="00CD6E4F"/>
    <w:rsid w:val="00CF3196"/>
    <w:rsid w:val="00CF4704"/>
    <w:rsid w:val="00D0552D"/>
    <w:rsid w:val="00D26017"/>
    <w:rsid w:val="00D31EBD"/>
    <w:rsid w:val="00D52853"/>
    <w:rsid w:val="00D76FD8"/>
    <w:rsid w:val="00DA1E23"/>
    <w:rsid w:val="00DE58C5"/>
    <w:rsid w:val="00DE6CB6"/>
    <w:rsid w:val="00DF7F2D"/>
    <w:rsid w:val="00E03E2D"/>
    <w:rsid w:val="00E13453"/>
    <w:rsid w:val="00E30906"/>
    <w:rsid w:val="00E630C4"/>
    <w:rsid w:val="00E70ED3"/>
    <w:rsid w:val="00E76A24"/>
    <w:rsid w:val="00E82600"/>
    <w:rsid w:val="00EB0D33"/>
    <w:rsid w:val="00EB2555"/>
    <w:rsid w:val="00EB30FF"/>
    <w:rsid w:val="00EB7981"/>
    <w:rsid w:val="00EC3AC9"/>
    <w:rsid w:val="00EC3AF4"/>
    <w:rsid w:val="00EC7498"/>
    <w:rsid w:val="00EC7A2D"/>
    <w:rsid w:val="00EF5FE6"/>
    <w:rsid w:val="00EF75D3"/>
    <w:rsid w:val="00F011C4"/>
    <w:rsid w:val="00F17F47"/>
    <w:rsid w:val="00F5183E"/>
    <w:rsid w:val="00F55EFB"/>
    <w:rsid w:val="00F66F03"/>
    <w:rsid w:val="00F77A07"/>
    <w:rsid w:val="00FC2DCE"/>
    <w:rsid w:val="00FC6CF3"/>
    <w:rsid w:val="00FD7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A522"/>
  <w15:chartTrackingRefBased/>
  <w15:docId w15:val="{6C01D7BA-1A5F-4B3A-981A-B0034945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3676"/>
    <w:pPr>
      <w:spacing w:after="0" w:line="260" w:lineRule="exact"/>
    </w:pPr>
    <w:rPr>
      <w:rFonts w:ascii="Arial" w:eastAsia="Calibri" w:hAnsi="Arial" w:cs="Arial"/>
      <w:sz w:val="20"/>
      <w:szCs w:val="24"/>
    </w:rPr>
  </w:style>
  <w:style w:type="paragraph" w:styleId="Nadpis3">
    <w:name w:val="heading 3"/>
    <w:basedOn w:val="Normln"/>
    <w:next w:val="Normln"/>
    <w:link w:val="Nadpis3Char"/>
    <w:qFormat/>
    <w:rsid w:val="00A43676"/>
    <w:pPr>
      <w:keepNext/>
      <w:numPr>
        <w:numId w:val="27"/>
      </w:numPr>
      <w:tabs>
        <w:tab w:val="left" w:pos="703"/>
      </w:tabs>
      <w:spacing w:line="240" w:lineRule="auto"/>
      <w:jc w:val="center"/>
      <w:outlineLvl w:val="2"/>
    </w:pPr>
    <w:rPr>
      <w:rFonts w:eastAsia="Times New Roman"/>
      <w:b/>
      <w:bCs/>
      <w:i/>
      <w:iCs/>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A43676"/>
    <w:rPr>
      <w:rFonts w:ascii="Arial" w:eastAsia="Times New Roman" w:hAnsi="Arial" w:cs="Arial"/>
      <w:b/>
      <w:bCs/>
      <w:i/>
      <w:iCs/>
      <w:sz w:val="20"/>
      <w:szCs w:val="20"/>
      <w:lang w:eastAsia="cs-CZ"/>
    </w:rPr>
  </w:style>
  <w:style w:type="paragraph" w:styleId="Zhlav">
    <w:name w:val="header"/>
    <w:basedOn w:val="Normln"/>
    <w:link w:val="ZhlavChar"/>
    <w:uiPriority w:val="99"/>
    <w:unhideWhenUsed/>
    <w:rsid w:val="00A43676"/>
    <w:pPr>
      <w:tabs>
        <w:tab w:val="center" w:pos="4536"/>
        <w:tab w:val="right" w:pos="9072"/>
      </w:tabs>
    </w:pPr>
  </w:style>
  <w:style w:type="character" w:customStyle="1" w:styleId="ZhlavChar">
    <w:name w:val="Záhlaví Char"/>
    <w:basedOn w:val="Standardnpsmoodstavce"/>
    <w:link w:val="Zhlav"/>
    <w:uiPriority w:val="99"/>
    <w:rsid w:val="00A43676"/>
    <w:rPr>
      <w:rFonts w:ascii="Arial" w:eastAsia="Calibri" w:hAnsi="Arial" w:cs="Arial"/>
      <w:sz w:val="20"/>
      <w:szCs w:val="24"/>
    </w:rPr>
  </w:style>
  <w:style w:type="paragraph" w:styleId="Zpat">
    <w:name w:val="footer"/>
    <w:basedOn w:val="Normln"/>
    <w:link w:val="ZpatChar"/>
    <w:uiPriority w:val="99"/>
    <w:unhideWhenUsed/>
    <w:rsid w:val="00A43676"/>
    <w:pPr>
      <w:tabs>
        <w:tab w:val="center" w:pos="4536"/>
        <w:tab w:val="right" w:pos="9072"/>
      </w:tabs>
    </w:pPr>
  </w:style>
  <w:style w:type="character" w:customStyle="1" w:styleId="ZpatChar">
    <w:name w:val="Zápatí Char"/>
    <w:basedOn w:val="Standardnpsmoodstavce"/>
    <w:link w:val="Zpat"/>
    <w:uiPriority w:val="99"/>
    <w:rsid w:val="00A43676"/>
    <w:rPr>
      <w:rFonts w:ascii="Arial" w:eastAsia="Calibri" w:hAnsi="Arial" w:cs="Arial"/>
      <w:sz w:val="20"/>
      <w:szCs w:val="24"/>
    </w:rPr>
  </w:style>
  <w:style w:type="paragraph" w:styleId="Zkladntext">
    <w:name w:val="Body Text"/>
    <w:basedOn w:val="Normln"/>
    <w:link w:val="ZkladntextChar"/>
    <w:uiPriority w:val="99"/>
    <w:rsid w:val="00A43676"/>
    <w:pPr>
      <w:spacing w:line="240" w:lineRule="auto"/>
      <w:jc w:val="both"/>
    </w:pPr>
    <w:rPr>
      <w:rFonts w:eastAsia="Times New Roman"/>
      <w:szCs w:val="20"/>
      <w:lang w:eastAsia="cs-CZ"/>
    </w:rPr>
  </w:style>
  <w:style w:type="character" w:customStyle="1" w:styleId="ZkladntextChar">
    <w:name w:val="Základní text Char"/>
    <w:basedOn w:val="Standardnpsmoodstavce"/>
    <w:link w:val="Zkladntext"/>
    <w:uiPriority w:val="99"/>
    <w:rsid w:val="00A43676"/>
    <w:rPr>
      <w:rFonts w:ascii="Arial" w:eastAsia="Times New Roman" w:hAnsi="Arial" w:cs="Arial"/>
      <w:sz w:val="20"/>
      <w:szCs w:val="20"/>
      <w:lang w:eastAsia="cs-CZ"/>
    </w:rPr>
  </w:style>
  <w:style w:type="character" w:customStyle="1" w:styleId="preformatted">
    <w:name w:val="preformatted"/>
    <w:basedOn w:val="Standardnpsmoodstavce"/>
    <w:rsid w:val="003A440A"/>
  </w:style>
  <w:style w:type="character" w:customStyle="1" w:styleId="nowrap">
    <w:name w:val="nowrap"/>
    <w:basedOn w:val="Standardnpsmoodstavce"/>
    <w:rsid w:val="003A440A"/>
  </w:style>
  <w:style w:type="paragraph" w:styleId="Odstavecseseznamem">
    <w:name w:val="List Paragraph"/>
    <w:aliases w:val="Nad,Odstavec cíl se seznamem,Odstavec se seznamem5,Odstavec se seznamem1,Odstavec se seznamem11,Seznam_odrazky,dd_odrazky"/>
    <w:basedOn w:val="Normln"/>
    <w:link w:val="OdstavecseseznamemChar"/>
    <w:uiPriority w:val="34"/>
    <w:qFormat/>
    <w:rsid w:val="00A5416B"/>
    <w:pPr>
      <w:spacing w:line="240" w:lineRule="auto"/>
      <w:ind w:left="708"/>
    </w:pPr>
    <w:rPr>
      <w:rFonts w:ascii="Calibri" w:eastAsia="Times New Roman" w:hAnsi="Calibri" w:cs="Times New Roman"/>
      <w:sz w:val="24"/>
      <w:lang w:eastAsia="cs-CZ"/>
    </w:rPr>
  </w:style>
  <w:style w:type="character" w:styleId="Odkaznakoment">
    <w:name w:val="annotation reference"/>
    <w:uiPriority w:val="99"/>
    <w:semiHidden/>
    <w:unhideWhenUsed/>
    <w:rsid w:val="00B23442"/>
    <w:rPr>
      <w:sz w:val="16"/>
      <w:szCs w:val="16"/>
    </w:rPr>
  </w:style>
  <w:style w:type="paragraph" w:styleId="Textkomente">
    <w:name w:val="annotation text"/>
    <w:basedOn w:val="Normln"/>
    <w:link w:val="TextkomenteChar"/>
    <w:uiPriority w:val="99"/>
    <w:unhideWhenUsed/>
    <w:rsid w:val="00B23442"/>
    <w:pPr>
      <w:spacing w:line="240" w:lineRule="auto"/>
    </w:pPr>
    <w:rPr>
      <w:rFonts w:eastAsia="Times New Roman" w:cs="Times New Roman"/>
      <w:szCs w:val="20"/>
      <w:lang w:eastAsia="cs-CZ"/>
    </w:rPr>
  </w:style>
  <w:style w:type="character" w:customStyle="1" w:styleId="TextkomenteChar">
    <w:name w:val="Text komentáře Char"/>
    <w:basedOn w:val="Standardnpsmoodstavce"/>
    <w:link w:val="Textkomente"/>
    <w:uiPriority w:val="99"/>
    <w:semiHidden/>
    <w:rsid w:val="00B23442"/>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B2344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3442"/>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23442"/>
    <w:rPr>
      <w:rFonts w:eastAsia="Calibri" w:cs="Arial"/>
      <w:b/>
      <w:bCs/>
      <w:lang w:eastAsia="en-US"/>
    </w:rPr>
  </w:style>
  <w:style w:type="character" w:customStyle="1" w:styleId="PedmtkomenteChar">
    <w:name w:val="Předmět komentáře Char"/>
    <w:basedOn w:val="TextkomenteChar"/>
    <w:link w:val="Pedmtkomente"/>
    <w:uiPriority w:val="99"/>
    <w:semiHidden/>
    <w:rsid w:val="00B23442"/>
    <w:rPr>
      <w:rFonts w:ascii="Arial" w:eastAsia="Calibri" w:hAnsi="Arial" w:cs="Arial"/>
      <w:b/>
      <w:bCs/>
      <w:sz w:val="20"/>
      <w:szCs w:val="20"/>
      <w:lang w:eastAsia="cs-CZ"/>
    </w:rPr>
  </w:style>
  <w:style w:type="paragraph" w:styleId="Textpoznpodarou">
    <w:name w:val="footnote text"/>
    <w:basedOn w:val="Normln"/>
    <w:link w:val="TextpoznpodarouChar"/>
    <w:uiPriority w:val="99"/>
    <w:semiHidden/>
    <w:unhideWhenUsed/>
    <w:rsid w:val="006B273C"/>
    <w:pPr>
      <w:spacing w:line="240" w:lineRule="auto"/>
    </w:pPr>
    <w:rPr>
      <w:szCs w:val="20"/>
    </w:rPr>
  </w:style>
  <w:style w:type="character" w:customStyle="1" w:styleId="TextpoznpodarouChar">
    <w:name w:val="Text pozn. pod čarou Char"/>
    <w:basedOn w:val="Standardnpsmoodstavce"/>
    <w:link w:val="Textpoznpodarou"/>
    <w:uiPriority w:val="99"/>
    <w:semiHidden/>
    <w:rsid w:val="006B273C"/>
    <w:rPr>
      <w:rFonts w:ascii="Arial" w:eastAsia="Calibri" w:hAnsi="Arial" w:cs="Arial"/>
      <w:sz w:val="20"/>
      <w:szCs w:val="20"/>
    </w:rPr>
  </w:style>
  <w:style w:type="character" w:styleId="Znakapoznpodarou">
    <w:name w:val="footnote reference"/>
    <w:basedOn w:val="Standardnpsmoodstavce"/>
    <w:uiPriority w:val="99"/>
    <w:semiHidden/>
    <w:unhideWhenUsed/>
    <w:rsid w:val="006B273C"/>
    <w:rPr>
      <w:vertAlign w:val="superscript"/>
    </w:rPr>
  </w:style>
  <w:style w:type="paragraph" w:customStyle="1" w:styleId="CZslolnku">
    <w:name w:val="CZ číslo článku"/>
    <w:next w:val="Normln"/>
    <w:rsid w:val="00872D28"/>
    <w:pPr>
      <w:numPr>
        <w:numId w:val="13"/>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rsid w:val="00872D28"/>
    <w:pPr>
      <w:spacing w:after="120" w:line="288" w:lineRule="auto"/>
      <w:jc w:val="both"/>
    </w:pPr>
    <w:rPr>
      <w:rFonts w:ascii="Century Gothic" w:eastAsia="Calibri" w:hAnsi="Century Gothic" w:cs="Times New Roman"/>
      <w:sz w:val="20"/>
      <w:szCs w:val="24"/>
      <w:lang w:eastAsia="cs-CZ"/>
    </w:rPr>
  </w:style>
  <w:style w:type="paragraph" w:customStyle="1" w:styleId="CZNzevlnku">
    <w:name w:val="CZ Název článku"/>
    <w:basedOn w:val="Normln"/>
    <w:rsid w:val="00797427"/>
    <w:pPr>
      <w:spacing w:after="240" w:line="288" w:lineRule="auto"/>
      <w:jc w:val="center"/>
    </w:pPr>
    <w:rPr>
      <w:rFonts w:ascii="Century Gothic" w:hAnsi="Century Gothic" w:cs="Times New Roman"/>
      <w:b/>
      <w:lang w:eastAsia="cs-CZ"/>
    </w:rPr>
  </w:style>
  <w:style w:type="paragraph" w:styleId="Podpis">
    <w:name w:val="Signature"/>
    <w:basedOn w:val="Zkladntext"/>
    <w:link w:val="PodpisChar"/>
    <w:rsid w:val="004F0C1C"/>
    <w:pPr>
      <w:keepNext/>
      <w:keepLines/>
      <w:overflowPunct w:val="0"/>
      <w:autoSpaceDE w:val="0"/>
      <w:autoSpaceDN w:val="0"/>
      <w:adjustRightInd w:val="0"/>
      <w:spacing w:before="660" w:line="240" w:lineRule="atLeast"/>
      <w:textAlignment w:val="baseline"/>
    </w:pPr>
    <w:rPr>
      <w:rFonts w:ascii="Times New Roman" w:hAnsi="Times New Roman" w:cs="Times New Roman"/>
      <w:spacing w:val="-5"/>
      <w:sz w:val="24"/>
    </w:rPr>
  </w:style>
  <w:style w:type="character" w:customStyle="1" w:styleId="PodpisChar">
    <w:name w:val="Podpis Char"/>
    <w:basedOn w:val="Standardnpsmoodstavce"/>
    <w:link w:val="Podpis"/>
    <w:rsid w:val="004F0C1C"/>
    <w:rPr>
      <w:rFonts w:ascii="Times New Roman" w:eastAsia="Times New Roman" w:hAnsi="Times New Roman" w:cs="Times New Roman"/>
      <w:spacing w:val="-5"/>
      <w:sz w:val="24"/>
      <w:szCs w:val="20"/>
      <w:lang w:eastAsia="cs-CZ"/>
    </w:rPr>
  </w:style>
  <w:style w:type="paragraph" w:styleId="Prosttext">
    <w:name w:val="Plain Text"/>
    <w:basedOn w:val="Normln"/>
    <w:link w:val="ProsttextChar"/>
    <w:rsid w:val="004F0C1C"/>
    <w:pPr>
      <w:spacing w:line="240" w:lineRule="auto"/>
    </w:pPr>
    <w:rPr>
      <w:rFonts w:ascii="Courier New" w:eastAsia="Times New Roman" w:hAnsi="Courier New" w:cs="Times New Roman"/>
      <w:szCs w:val="20"/>
      <w:lang w:eastAsia="cs-CZ"/>
    </w:rPr>
  </w:style>
  <w:style w:type="character" w:customStyle="1" w:styleId="ProsttextChar">
    <w:name w:val="Prostý text Char"/>
    <w:basedOn w:val="Standardnpsmoodstavce"/>
    <w:link w:val="Prosttext"/>
    <w:rsid w:val="004F0C1C"/>
    <w:rPr>
      <w:rFonts w:ascii="Courier New" w:eastAsia="Times New Roman" w:hAnsi="Courier New" w:cs="Times New Roman"/>
      <w:sz w:val="20"/>
      <w:szCs w:val="20"/>
      <w:lang w:eastAsia="cs-CZ"/>
    </w:rPr>
  </w:style>
  <w:style w:type="paragraph" w:styleId="Nzev">
    <w:name w:val="Title"/>
    <w:basedOn w:val="Normln"/>
    <w:link w:val="NzevChar"/>
    <w:qFormat/>
    <w:rsid w:val="004F0C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pPr>
    <w:rPr>
      <w:rFonts w:ascii="Times New Roman" w:eastAsia="Times New Roman" w:hAnsi="Times New Roman" w:cs="Times New Roman"/>
      <w:snapToGrid w:val="0"/>
      <w:color w:val="000000"/>
      <w:sz w:val="32"/>
      <w:szCs w:val="20"/>
      <w:lang w:eastAsia="cs-CZ"/>
    </w:rPr>
  </w:style>
  <w:style w:type="character" w:customStyle="1" w:styleId="NzevChar">
    <w:name w:val="Název Char"/>
    <w:basedOn w:val="Standardnpsmoodstavce"/>
    <w:link w:val="Nzev"/>
    <w:rsid w:val="004F0C1C"/>
    <w:rPr>
      <w:rFonts w:ascii="Times New Roman" w:eastAsia="Times New Roman" w:hAnsi="Times New Roman" w:cs="Times New Roman"/>
      <w:snapToGrid w:val="0"/>
      <w:color w:val="000000"/>
      <w:sz w:val="32"/>
      <w:szCs w:val="20"/>
      <w:lang w:eastAsia="cs-CZ"/>
    </w:rPr>
  </w:style>
  <w:style w:type="paragraph" w:styleId="Bezmezer">
    <w:name w:val="No Spacing"/>
    <w:uiPriority w:val="1"/>
    <w:qFormat/>
    <w:rsid w:val="004F0C1C"/>
    <w:pPr>
      <w:spacing w:after="0" w:line="240" w:lineRule="auto"/>
    </w:pPr>
    <w:rPr>
      <w:rFonts w:ascii="Times New Roman" w:eastAsia="Times New Roman" w:hAnsi="Times New Roman" w:cs="Times New Roman"/>
      <w:sz w:val="20"/>
      <w:szCs w:val="20"/>
      <w:lang w:eastAsia="cs-CZ"/>
    </w:rPr>
  </w:style>
  <w:style w:type="table" w:styleId="Mkatabulky">
    <w:name w:val="Table Grid"/>
    <w:basedOn w:val="Normlntabulka"/>
    <w:uiPriority w:val="39"/>
    <w:rsid w:val="002A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F454D"/>
    <w:rPr>
      <w:color w:val="0563C1" w:themeColor="hyperlink"/>
      <w:u w:val="single"/>
    </w:rPr>
  </w:style>
  <w:style w:type="character" w:customStyle="1" w:styleId="TextkomenteChar1">
    <w:name w:val="Text komentáře Char1"/>
    <w:uiPriority w:val="99"/>
    <w:rsid w:val="00C07C2A"/>
    <w:rPr>
      <w:lang w:eastAsia="ar-SA"/>
    </w:rPr>
  </w:style>
  <w:style w:type="paragraph" w:customStyle="1" w:styleId="Smlouva-Odstavec">
    <w:name w:val="Smlouva - Odstavec"/>
    <w:basedOn w:val="Normln"/>
    <w:qFormat/>
    <w:rsid w:val="00C00047"/>
    <w:pPr>
      <w:spacing w:after="120" w:line="240" w:lineRule="auto"/>
      <w:ind w:left="720" w:hanging="720"/>
      <w:jc w:val="both"/>
    </w:pPr>
    <w:rPr>
      <w:rFonts w:ascii="Times New Roman" w:hAnsi="Times New Roman" w:cs="Times New Roman"/>
      <w:szCs w:val="20"/>
      <w:lang w:val="x-none" w:eastAsia="x-none"/>
    </w:rPr>
  </w:style>
  <w:style w:type="character" w:customStyle="1" w:styleId="OdstavecseseznamemChar">
    <w:name w:val="Odstavec se seznamem Char"/>
    <w:aliases w:val="Nad Char,Odstavec cíl se seznamem Char,Odstavec se seznamem5 Char,Odstavec se seznamem1 Char,Odstavec se seznamem11 Char,Seznam_odrazky Char,dd_odrazky Char"/>
    <w:link w:val="Odstavecseseznamem"/>
    <w:locked/>
    <w:rsid w:val="00E30906"/>
    <w:rPr>
      <w:rFonts w:ascii="Calibri" w:eastAsia="Times New Roman" w:hAnsi="Calibri" w:cs="Times New Roman"/>
      <w:sz w:val="24"/>
      <w:szCs w:val="24"/>
      <w:lang w:eastAsia="cs-CZ"/>
    </w:rPr>
  </w:style>
  <w:style w:type="paragraph" w:customStyle="1" w:styleId="Default">
    <w:name w:val="Default"/>
    <w:rsid w:val="00AE13CA"/>
    <w:pPr>
      <w:autoSpaceDE w:val="0"/>
      <w:autoSpaceDN w:val="0"/>
      <w:adjustRightInd w:val="0"/>
      <w:spacing w:after="0" w:line="240" w:lineRule="auto"/>
    </w:pPr>
    <w:rPr>
      <w:rFonts w:ascii="Cambria" w:hAnsi="Cambria" w:cs="Cambria"/>
      <w:color w:val="000000"/>
      <w:sz w:val="24"/>
      <w:szCs w:val="24"/>
    </w:rPr>
  </w:style>
  <w:style w:type="numbering" w:customStyle="1" w:styleId="Aktulnseznam1">
    <w:name w:val="Aktuální seznam1"/>
    <w:uiPriority w:val="99"/>
    <w:rsid w:val="001A0634"/>
    <w:pPr>
      <w:numPr>
        <w:numId w:val="28"/>
      </w:numPr>
    </w:pPr>
  </w:style>
  <w:style w:type="paragraph" w:customStyle="1" w:styleId="Textbody">
    <w:name w:val="Text body"/>
    <w:basedOn w:val="Normln"/>
    <w:rsid w:val="00590391"/>
    <w:pPr>
      <w:suppressAutoHyphens/>
      <w:autoSpaceDN w:val="0"/>
      <w:spacing w:line="240" w:lineRule="auto"/>
      <w:jc w:val="both"/>
      <w:textAlignment w:val="baseline"/>
    </w:pPr>
    <w:rPr>
      <w:rFonts w:eastAsia="Times New Roman" w:cs="Times New Roman"/>
      <w:kern w:val="3"/>
      <w:szCs w:val="20"/>
      <w:lang w:eastAsia="cs-CZ"/>
    </w:rPr>
  </w:style>
  <w:style w:type="character" w:customStyle="1" w:styleId="apple-converted-space">
    <w:name w:val="apple-converted-space"/>
    <w:basedOn w:val="Standardnpsmoodstavce"/>
    <w:rsid w:val="0078311E"/>
  </w:style>
  <w:style w:type="paragraph" w:styleId="Zkladntextodsazen">
    <w:name w:val="Body Text Indent"/>
    <w:basedOn w:val="Normln"/>
    <w:link w:val="ZkladntextodsazenChar"/>
    <w:uiPriority w:val="99"/>
    <w:semiHidden/>
    <w:unhideWhenUsed/>
    <w:rsid w:val="00CF3196"/>
    <w:pPr>
      <w:spacing w:after="120"/>
      <w:ind w:left="283"/>
    </w:pPr>
  </w:style>
  <w:style w:type="character" w:customStyle="1" w:styleId="ZkladntextodsazenChar">
    <w:name w:val="Základní text odsazený Char"/>
    <w:basedOn w:val="Standardnpsmoodstavce"/>
    <w:link w:val="Zkladntextodsazen"/>
    <w:uiPriority w:val="99"/>
    <w:semiHidden/>
    <w:rsid w:val="00CF3196"/>
    <w:rPr>
      <w:rFonts w:ascii="Arial" w:eastAsia="Calibri" w:hAnsi="Arial" w:cs="Arial"/>
      <w:sz w:val="20"/>
      <w:szCs w:val="24"/>
    </w:rPr>
  </w:style>
  <w:style w:type="paragraph" w:styleId="Revize">
    <w:name w:val="Revision"/>
    <w:hidden/>
    <w:uiPriority w:val="99"/>
    <w:semiHidden/>
    <w:rsid w:val="007D73D7"/>
    <w:pPr>
      <w:spacing w:after="0" w:line="240" w:lineRule="auto"/>
    </w:pPr>
    <w:rPr>
      <w:rFonts w:ascii="Arial" w:eastAsia="Calibri"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6694">
      <w:bodyDiv w:val="1"/>
      <w:marLeft w:val="0"/>
      <w:marRight w:val="0"/>
      <w:marTop w:val="0"/>
      <w:marBottom w:val="0"/>
      <w:divBdr>
        <w:top w:val="none" w:sz="0" w:space="0" w:color="auto"/>
        <w:left w:val="none" w:sz="0" w:space="0" w:color="auto"/>
        <w:bottom w:val="none" w:sz="0" w:space="0" w:color="auto"/>
        <w:right w:val="none" w:sz="0" w:space="0" w:color="auto"/>
      </w:divBdr>
      <w:divsChild>
        <w:div w:id="2128037803">
          <w:marLeft w:val="0"/>
          <w:marRight w:val="0"/>
          <w:marTop w:val="0"/>
          <w:marBottom w:val="0"/>
          <w:divBdr>
            <w:top w:val="none" w:sz="0" w:space="0" w:color="auto"/>
            <w:left w:val="none" w:sz="0" w:space="0" w:color="auto"/>
            <w:bottom w:val="none" w:sz="0" w:space="0" w:color="auto"/>
            <w:right w:val="none" w:sz="0" w:space="0" w:color="auto"/>
          </w:divBdr>
          <w:divsChild>
            <w:div w:id="11824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25726">
      <w:bodyDiv w:val="1"/>
      <w:marLeft w:val="0"/>
      <w:marRight w:val="0"/>
      <w:marTop w:val="0"/>
      <w:marBottom w:val="0"/>
      <w:divBdr>
        <w:top w:val="none" w:sz="0" w:space="0" w:color="auto"/>
        <w:left w:val="none" w:sz="0" w:space="0" w:color="auto"/>
        <w:bottom w:val="none" w:sz="0" w:space="0" w:color="auto"/>
        <w:right w:val="none" w:sz="0" w:space="0" w:color="auto"/>
      </w:divBdr>
    </w:div>
    <w:div w:id="885947319">
      <w:bodyDiv w:val="1"/>
      <w:marLeft w:val="0"/>
      <w:marRight w:val="0"/>
      <w:marTop w:val="0"/>
      <w:marBottom w:val="0"/>
      <w:divBdr>
        <w:top w:val="none" w:sz="0" w:space="0" w:color="auto"/>
        <w:left w:val="none" w:sz="0" w:space="0" w:color="auto"/>
        <w:bottom w:val="none" w:sz="0" w:space="0" w:color="auto"/>
        <w:right w:val="none" w:sz="0" w:space="0" w:color="auto"/>
      </w:divBdr>
    </w:div>
    <w:div w:id="17037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kv@dpk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kv@dpkv.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D2BFD-29E7-4D92-A08A-6263493E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5575</Words>
  <Characters>32895</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Rafajová</dc:creator>
  <cp:keywords/>
  <dc:description/>
  <cp:lastModifiedBy>KP</cp:lastModifiedBy>
  <cp:revision>21</cp:revision>
  <cp:lastPrinted>2025-11-20T09:48:00Z</cp:lastPrinted>
  <dcterms:created xsi:type="dcterms:W3CDTF">2024-01-12T11:15:00Z</dcterms:created>
  <dcterms:modified xsi:type="dcterms:W3CDTF">2025-11-24T13:46:00Z</dcterms:modified>
</cp:coreProperties>
</file>