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05CE96E0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446EDE" w:rsidRPr="003F714E" w14:paraId="79FCB073" w14:textId="77777777" w:rsidTr="00DD1188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0C42CE9A" w14:textId="7777B6CA" w:rsidR="00446EDE" w:rsidRPr="00941111" w:rsidRDefault="00941111" w:rsidP="00941111">
            <w:pPr>
              <w:spacing w:after="0"/>
            </w:pPr>
            <w:r w:rsidRPr="00941111">
              <w:rPr>
                <w:rFonts w:cstheme="minorHAnsi"/>
                <w:b/>
                <w:sz w:val="22"/>
                <w:szCs w:val="22"/>
              </w:rPr>
              <w:t>Dopravní podnik Karlovy Vary, a. s.</w:t>
            </w:r>
          </w:p>
        </w:tc>
      </w:tr>
      <w:tr w:rsidR="00446EDE" w:rsidRPr="003F714E" w14:paraId="28D4424A" w14:textId="77777777" w:rsidTr="00DD1188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16D5F2E7" w14:textId="0EC38B93" w:rsidR="00446EDE" w:rsidRPr="003F714E" w:rsidRDefault="00941111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Sportovní 656/1, 360 09 Karlovy Vary</w:t>
            </w:r>
          </w:p>
        </w:tc>
      </w:tr>
      <w:tr w:rsidR="00446EDE" w:rsidRPr="003F714E" w14:paraId="50651F4D" w14:textId="77777777" w:rsidTr="00DD1188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EF9CE1D" w14:textId="4214C8F9" w:rsidR="00446EDE" w:rsidRPr="00EE7E52" w:rsidRDefault="00941111" w:rsidP="00941111">
            <w:pPr>
              <w:spacing w:after="0"/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941111">
              <w:rPr>
                <w:rFonts w:cstheme="minorHAnsi"/>
                <w:sz w:val="22"/>
                <w:szCs w:val="22"/>
              </w:rPr>
              <w:t>48364282</w:t>
            </w:r>
          </w:p>
        </w:tc>
      </w:tr>
      <w:tr w:rsidR="00446EDE" w:rsidRPr="003F714E" w14:paraId="1D4FAD6A" w14:textId="77777777" w:rsidTr="00DD1188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472A9" w14:textId="38816B6D" w:rsidR="00446EDE" w:rsidRPr="00EE7E52" w:rsidRDefault="00761CE3" w:rsidP="00DD1188">
            <w:pPr>
              <w:spacing w:after="0"/>
              <w:rPr>
                <w:rFonts w:cstheme="minorHAnsi"/>
                <w:sz w:val="22"/>
                <w:szCs w:val="22"/>
                <w:highlight w:val="yellow"/>
              </w:rPr>
            </w:pPr>
            <w:hyperlink r:id="rId8" w:history="1">
              <w:r w:rsidRPr="009B4BF4">
                <w:rPr>
                  <w:rStyle w:val="Hypertextovodkaz"/>
                  <w:rFonts w:ascii="Calibri" w:eastAsia="ArialMT" w:hAnsi="Calibri" w:cs="Calibri"/>
                  <w:sz w:val="22"/>
                  <w:szCs w:val="22"/>
                </w:rPr>
                <w:t>https://zakazky.dpkv.cz/contract_index.html?type=all&amp;state=all</w:t>
              </w:r>
            </w:hyperlink>
            <w:r>
              <w:rPr>
                <w:rFonts w:ascii="Calibri" w:eastAsia="ArialMT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33283C4" w:rsidR="00446EDE" w:rsidRPr="003F714E" w:rsidRDefault="00761CE3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761CE3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Dodávka 4 elektrobusů kategorie 12 m pro MHD Karlovy Vary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8C5226C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0D7509">
              <w:rPr>
                <w:rFonts w:ascii="Calibri" w:hAnsi="Calibri" w:cs="Calibri"/>
                <w:sz w:val="22"/>
                <w:szCs w:val="22"/>
              </w:rPr>
              <w:t>dodávky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5239DE9A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32449DA9" w14:textId="09BA3F96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lastRenderedPageBreak/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2501C483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v posledních </w:t>
      </w:r>
      <w:r w:rsidR="00761CE3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letech poskytl </w:t>
      </w:r>
      <w:r w:rsidRPr="00EB1E90">
        <w:rPr>
          <w:rFonts w:ascii="Calibri" w:hAnsi="Calibri" w:cs="Calibri"/>
          <w:b/>
          <w:sz w:val="22"/>
          <w:szCs w:val="22"/>
        </w:rPr>
        <w:t xml:space="preserve">následující </w:t>
      </w:r>
      <w:r w:rsidR="000D7509">
        <w:rPr>
          <w:rFonts w:ascii="Calibri" w:hAnsi="Calibri" w:cs="Calibri"/>
          <w:b/>
          <w:sz w:val="22"/>
          <w:szCs w:val="22"/>
        </w:rPr>
        <w:t xml:space="preserve">významné </w:t>
      </w:r>
      <w:r w:rsidR="00D320DF" w:rsidRPr="00D320DF">
        <w:rPr>
          <w:rFonts w:ascii="Calibri" w:hAnsi="Calibri" w:cs="Calibri"/>
          <w:b/>
          <w:sz w:val="22"/>
          <w:szCs w:val="22"/>
        </w:rPr>
        <w:t>dodávky</w:t>
      </w:r>
      <w:r w:rsidR="00D320DF" w:rsidRPr="00D320DF">
        <w:rPr>
          <w:b/>
          <w:vertAlign w:val="superscript"/>
        </w:rPr>
        <w:footnoteReference w:id="1"/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6.4.1 části 2 podrobných podmínek zadávací dokumentace:</w:t>
      </w:r>
    </w:p>
    <w:p w14:paraId="05A41D20" w14:textId="68187D84" w:rsidR="00A244B1" w:rsidRDefault="00446EDE" w:rsidP="00A244B1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761CE3" w:rsidRPr="0092451E" w14:paraId="4163B90D" w14:textId="77777777" w:rsidTr="00005860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5FD463" w14:textId="08009665" w:rsidR="00761CE3" w:rsidRPr="0045333F" w:rsidRDefault="00761CE3" w:rsidP="0000586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C2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odávka městského </w:t>
            </w:r>
            <w:r w:rsidRPr="00761CE3">
              <w:rPr>
                <w:rFonts w:ascii="Calibri" w:hAnsi="Calibri" w:cs="Calibri"/>
                <w:color w:val="000000"/>
                <w:sz w:val="22"/>
                <w:szCs w:val="22"/>
              </w:rPr>
              <w:t>nízkopodlažních elektrobusu</w:t>
            </w:r>
          </w:p>
        </w:tc>
      </w:tr>
      <w:tr w:rsidR="00761CE3" w:rsidRPr="0092451E" w14:paraId="43409CD1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EEE75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3F7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4A59822D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CDFB6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E2A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7D49C36D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3C7FF" w14:textId="3B67579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61CE3">
              <w:rPr>
                <w:rFonts w:ascii="Calibri" w:hAnsi="Calibri" w:cs="Calibri"/>
                <w:sz w:val="22"/>
                <w:szCs w:val="22"/>
              </w:rPr>
              <w:t>ákladní popis plnění zakázky, ze kterého bude vyplývat splnění požadavků na kvalifikaci, vč. označení typu elektrobusu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EB3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118CD3E1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9ED02" w14:textId="397200C5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kusů elektrobusů v rámci zakázky (dodávky)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CF1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761CE3" w:rsidRPr="0092451E" w14:paraId="02ED402C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B3AF7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Hodnota dodávky v Kč bez DPH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DB4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4E00771C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379ED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DCF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7035A68F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64DC3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282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5AC4CF83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3AAEB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3A9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D320DF" w14:paraId="5E0237BD" w14:textId="77777777" w:rsidTr="00761CE3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9C1A5" w14:textId="77777777" w:rsidR="00761CE3" w:rsidRP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CE3">
              <w:rPr>
                <w:rFonts w:ascii="Calibri" w:hAnsi="Calibri" w:cs="Calibri"/>
                <w:sz w:val="22"/>
                <w:szCs w:val="22"/>
              </w:rPr>
              <w:t>Dodavatel realizoval dodávku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248" w14:textId="77777777" w:rsidR="00761CE3" w:rsidRP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61CE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 w:rsidRPr="00761CE3">
              <w:rPr>
                <w:rStyle w:val="Znakapoznpodarou"/>
                <w:rFonts w:ascii="Calibri" w:hAnsi="Calibri" w:cs="Calibri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44141B15" w14:textId="77777777" w:rsidR="00761CE3" w:rsidRDefault="00761CE3" w:rsidP="00761C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761CE3" w:rsidRPr="0092451E" w14:paraId="49D657C8" w14:textId="77777777" w:rsidTr="00005860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48FB1D" w14:textId="77777777" w:rsidR="00761CE3" w:rsidRPr="0045333F" w:rsidRDefault="00761CE3" w:rsidP="0000586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C2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odávka městského </w:t>
            </w:r>
            <w:r w:rsidRPr="00761CE3">
              <w:rPr>
                <w:rFonts w:ascii="Calibri" w:hAnsi="Calibri" w:cs="Calibri"/>
                <w:color w:val="000000"/>
                <w:sz w:val="22"/>
                <w:szCs w:val="22"/>
              </w:rPr>
              <w:t>nízkopodlažních elektrobusu</w:t>
            </w:r>
          </w:p>
        </w:tc>
      </w:tr>
      <w:tr w:rsidR="00761CE3" w:rsidRPr="0092451E" w14:paraId="5F680885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2821A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F3E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1D6076DA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BBED8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6DC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2ED6A3B3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C5420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61CE3">
              <w:rPr>
                <w:rFonts w:ascii="Calibri" w:hAnsi="Calibri" w:cs="Calibri"/>
                <w:sz w:val="22"/>
                <w:szCs w:val="22"/>
              </w:rPr>
              <w:t>ákladní popis plnění zakázky, ze kterého bude vyplývat splnění požadavků na kvalifikaci, vč. označení typu elektrobusu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BAE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6E1E3DF4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2DA6C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kusů elektrobusů v rámci zakázky (dodávky)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D9E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761CE3" w:rsidRPr="0092451E" w14:paraId="0504C310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BA564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Hodnota dodávky v Kč bez DPH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899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1725F742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BE93F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4B7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108F304F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B49FD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2C6D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92451E" w14:paraId="6698F1F7" w14:textId="77777777" w:rsidTr="00005860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D10F4" w14:textId="77777777" w:rsid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AB5" w14:textId="77777777" w:rsidR="00761CE3" w:rsidRPr="0092451E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D320DF" w14:paraId="5A73CEDD" w14:textId="77777777" w:rsidTr="00761CE3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BED5B" w14:textId="77777777" w:rsidR="00761CE3" w:rsidRP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1CE3">
              <w:rPr>
                <w:rFonts w:ascii="Calibri" w:hAnsi="Calibri" w:cs="Calibri"/>
                <w:sz w:val="22"/>
                <w:szCs w:val="22"/>
              </w:rPr>
              <w:t>Dodavatel realizoval dodávku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84A" w14:textId="77777777" w:rsidR="00761CE3" w:rsidRPr="00761CE3" w:rsidRDefault="00761CE3" w:rsidP="0000586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61CE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 w:rsidRPr="00761CE3">
              <w:rPr>
                <w:rStyle w:val="Znakapoznpodarou"/>
                <w:rFonts w:ascii="Calibri" w:hAnsi="Calibri" w:cs="Calibri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66AE6441" w14:textId="77777777" w:rsidR="00761CE3" w:rsidRPr="00761CE3" w:rsidRDefault="00761CE3" w:rsidP="00761CE3"/>
    <w:p w14:paraId="1DF5A98E" w14:textId="1662D27A" w:rsidR="00D320DF" w:rsidRPr="00761CE3" w:rsidRDefault="00AD3E8A" w:rsidP="00761CE3">
      <w:pPr>
        <w:pStyle w:val="Standarduser"/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61CE3">
        <w:rPr>
          <w:rFonts w:asciiTheme="minorHAnsi" w:hAnsiTheme="minorHAnsi" w:cstheme="minorHAnsi"/>
          <w:sz w:val="22"/>
          <w:szCs w:val="22"/>
        </w:rPr>
        <w:t>Dodavatel</w:t>
      </w:r>
      <w:r w:rsidR="00D320DF" w:rsidRPr="00761CE3">
        <w:rPr>
          <w:rFonts w:asciiTheme="minorHAnsi" w:hAnsiTheme="minorHAnsi" w:cstheme="minorHAnsi"/>
          <w:sz w:val="22"/>
          <w:szCs w:val="22"/>
        </w:rPr>
        <w:t xml:space="preserve"> čestně prohlašuje, že </w:t>
      </w:r>
      <w:r w:rsidR="00D320DF" w:rsidRPr="00761CE3">
        <w:rPr>
          <w:rFonts w:asciiTheme="minorHAnsi" w:eastAsia="Calibri" w:hAnsiTheme="minorHAnsi" w:cstheme="minorHAnsi"/>
          <w:sz w:val="22"/>
          <w:szCs w:val="22"/>
        </w:rPr>
        <w:t xml:space="preserve">výše </w:t>
      </w:r>
      <w:bookmarkStart w:id="0" w:name="_Hlk39183420"/>
      <w:r w:rsidR="00D320DF" w:rsidRPr="00761CE3">
        <w:rPr>
          <w:rFonts w:asciiTheme="minorHAnsi" w:eastAsia="Calibri" w:hAnsiTheme="minorHAnsi" w:cstheme="minorHAnsi"/>
          <w:sz w:val="22"/>
          <w:szCs w:val="22"/>
        </w:rPr>
        <w:t xml:space="preserve">uvedené </w:t>
      </w:r>
      <w:bookmarkEnd w:id="0"/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D320DF" w:rsidRPr="00761CE3">
            <w:rPr>
              <w:rFonts w:asciiTheme="minorHAnsi" w:hAnsiTheme="minorHAnsi" w:cstheme="minorHAnsi"/>
              <w:bCs/>
              <w:sz w:val="22"/>
              <w:szCs w:val="22"/>
            </w:rPr>
            <w:t>dodávky</w:t>
          </w:r>
        </w:sdtContent>
      </w:sdt>
      <w:r w:rsidR="00D320DF" w:rsidRPr="00761CE3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1" w:name="_Hlk39183444"/>
      <w:r w:rsidR="00D320DF" w:rsidRPr="00761CE3">
        <w:rPr>
          <w:rFonts w:asciiTheme="minorHAnsi" w:eastAsia="Calibri" w:hAnsiTheme="minorHAnsi" w:cstheme="minorHAnsi"/>
          <w:sz w:val="22"/>
          <w:szCs w:val="22"/>
        </w:rPr>
        <w:t>poskytl řádně, odborně a vča</w:t>
      </w:r>
      <w:bookmarkEnd w:id="1"/>
      <w:r w:rsidR="00D320DF" w:rsidRPr="00761CE3">
        <w:rPr>
          <w:rFonts w:asciiTheme="minorHAnsi" w:eastAsia="Calibri" w:hAnsiTheme="minorHAnsi" w:cstheme="minorHAnsi"/>
          <w:sz w:val="22"/>
          <w:szCs w:val="22"/>
        </w:rPr>
        <w:t>s.</w:t>
      </w:r>
    </w:p>
    <w:p w14:paraId="4C768A1B" w14:textId="08899596" w:rsidR="007A1C03" w:rsidRDefault="007A1C03" w:rsidP="007A1C03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7A1C03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3"/>
        <w:gridCol w:w="1522"/>
        <w:gridCol w:w="1509"/>
        <w:gridCol w:w="1796"/>
        <w:gridCol w:w="1794"/>
      </w:tblGrid>
      <w:tr w:rsidR="00761CE3" w:rsidRPr="005D1FA1" w14:paraId="031AC1C0" w14:textId="77777777" w:rsidTr="00005860">
        <w:trPr>
          <w:trHeight w:val="212"/>
        </w:trPr>
        <w:tc>
          <w:tcPr>
            <w:tcW w:w="9034" w:type="dxa"/>
            <w:gridSpan w:val="5"/>
            <w:vAlign w:val="center"/>
            <w:hideMark/>
          </w:tcPr>
          <w:p w14:paraId="18BC1914" w14:textId="77777777" w:rsidR="00761CE3" w:rsidRPr="0059601D" w:rsidRDefault="00761CE3" w:rsidP="00005860">
            <w:pPr>
              <w:suppressLineNumber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</w:t>
            </w:r>
          </w:p>
        </w:tc>
      </w:tr>
      <w:tr w:rsidR="00761CE3" w:rsidRPr="005D1FA1" w14:paraId="67790BB1" w14:textId="77777777" w:rsidTr="00005860">
        <w:trPr>
          <w:trHeight w:val="198"/>
        </w:trPr>
        <w:tc>
          <w:tcPr>
            <w:tcW w:w="2413" w:type="dxa"/>
            <w:vAlign w:val="center"/>
          </w:tcPr>
          <w:p w14:paraId="3487A00B" w14:textId="77777777" w:rsidR="00761CE3" w:rsidRPr="0059601D" w:rsidRDefault="00761CE3" w:rsidP="00005860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  <w:hideMark/>
          </w:tcPr>
          <w:p w14:paraId="52138FCD" w14:textId="77777777" w:rsidR="00761CE3" w:rsidRPr="0059601D" w:rsidRDefault="00761CE3" w:rsidP="0000586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>Cena bez DPH v Kč</w:t>
            </w:r>
          </w:p>
        </w:tc>
        <w:tc>
          <w:tcPr>
            <w:tcW w:w="1509" w:type="dxa"/>
            <w:vAlign w:val="center"/>
            <w:hideMark/>
          </w:tcPr>
          <w:p w14:paraId="53809918" w14:textId="77777777" w:rsidR="00761CE3" w:rsidRPr="0059601D" w:rsidRDefault="00761CE3" w:rsidP="0000586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>Výše DPH v %</w:t>
            </w:r>
          </w:p>
        </w:tc>
        <w:tc>
          <w:tcPr>
            <w:tcW w:w="1796" w:type="dxa"/>
            <w:vAlign w:val="center"/>
            <w:hideMark/>
          </w:tcPr>
          <w:p w14:paraId="077DFD99" w14:textId="77777777" w:rsidR="00761CE3" w:rsidRPr="0059601D" w:rsidRDefault="00761CE3" w:rsidP="0000586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1794" w:type="dxa"/>
            <w:vAlign w:val="center"/>
            <w:hideMark/>
          </w:tcPr>
          <w:p w14:paraId="07767BD3" w14:textId="77777777" w:rsidR="00761CE3" w:rsidRPr="0059601D" w:rsidRDefault="00761CE3" w:rsidP="00005860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>Cena vč. DPH v Kč</w:t>
            </w:r>
          </w:p>
        </w:tc>
      </w:tr>
      <w:tr w:rsidR="00761CE3" w:rsidRPr="005D1FA1" w14:paraId="5F58B245" w14:textId="77777777" w:rsidTr="009A42F4">
        <w:trPr>
          <w:trHeight w:val="425"/>
        </w:trPr>
        <w:tc>
          <w:tcPr>
            <w:tcW w:w="2413" w:type="dxa"/>
            <w:vAlign w:val="center"/>
            <w:hideMark/>
          </w:tcPr>
          <w:p w14:paraId="29C26E6D" w14:textId="77777777" w:rsidR="00761CE3" w:rsidRPr="0059601D" w:rsidRDefault="00761CE3" w:rsidP="00761CE3">
            <w:pPr>
              <w:suppressLineNumber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0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Nabídková 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 kompletní předmět plnění dle čl. III. smlouvy</w:t>
            </w:r>
          </w:p>
        </w:tc>
        <w:tc>
          <w:tcPr>
            <w:tcW w:w="1522" w:type="dxa"/>
            <w:hideMark/>
          </w:tcPr>
          <w:p w14:paraId="2FA735D6" w14:textId="16242511" w:rsidR="00761CE3" w:rsidRPr="0059601D" w:rsidRDefault="00761CE3" w:rsidP="00761CE3">
            <w:pPr>
              <w:suppressLineNumbers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03D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09" w:type="dxa"/>
          </w:tcPr>
          <w:p w14:paraId="3CC920AB" w14:textId="5FD8870C" w:rsidR="00761CE3" w:rsidRPr="0059601D" w:rsidRDefault="00761CE3" w:rsidP="00761CE3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03D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96" w:type="dxa"/>
          </w:tcPr>
          <w:p w14:paraId="0AF7165E" w14:textId="713948E3" w:rsidR="00761CE3" w:rsidRPr="0059601D" w:rsidRDefault="00761CE3" w:rsidP="00761CE3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03D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94" w:type="dxa"/>
          </w:tcPr>
          <w:p w14:paraId="4421CA3F" w14:textId="5C50C0BF" w:rsidR="00761CE3" w:rsidRPr="0059601D" w:rsidRDefault="00761CE3" w:rsidP="00761CE3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03D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C049C14" w14:textId="77777777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Obchodní, platební a technické podmínky</w:t>
      </w:r>
      <w:bookmarkEnd w:id="2"/>
    </w:p>
    <w:p w14:paraId="37E489D3" w14:textId="1A29EE84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 w:rsidRPr="00104662">
        <w:rPr>
          <w:rFonts w:ascii="Calibri" w:hAnsi="Calibri" w:cs="Calibri"/>
          <w:sz w:val="22"/>
          <w:szCs w:val="22"/>
        </w:rPr>
        <w:t>Zadavatel určil závazné obchodní podmínky formou návrhu smluvních podmínek, a to návrh</w:t>
      </w:r>
      <w:r w:rsidR="00761CE3">
        <w:rPr>
          <w:rFonts w:ascii="Calibri" w:hAnsi="Calibri" w:cs="Calibri"/>
          <w:sz w:val="22"/>
          <w:szCs w:val="22"/>
        </w:rPr>
        <w:t>em</w:t>
      </w:r>
      <w:r w:rsidRPr="00104662">
        <w:rPr>
          <w:rFonts w:ascii="Calibri" w:hAnsi="Calibri" w:cs="Calibri"/>
          <w:sz w:val="22"/>
          <w:szCs w:val="22"/>
        </w:rPr>
        <w:t xml:space="preserve"> </w:t>
      </w:r>
      <w:r w:rsidR="00761CE3">
        <w:rPr>
          <w:rFonts w:ascii="Calibri" w:hAnsi="Calibri" w:cs="Calibri"/>
          <w:sz w:val="22"/>
          <w:szCs w:val="22"/>
        </w:rPr>
        <w:t xml:space="preserve">kupní smlouvy, </w:t>
      </w:r>
      <w:r w:rsidR="00761CE3" w:rsidRPr="00761CE3">
        <w:rPr>
          <w:rFonts w:ascii="Calibri" w:hAnsi="Calibri" w:cs="Calibri"/>
          <w:sz w:val="22"/>
          <w:szCs w:val="22"/>
        </w:rPr>
        <w:t xml:space="preserve">která </w:t>
      </w:r>
      <w:r w:rsidRPr="00761CE3">
        <w:rPr>
          <w:rFonts w:ascii="Calibri" w:hAnsi="Calibri" w:cs="Calibri"/>
          <w:sz w:val="22"/>
          <w:szCs w:val="22"/>
        </w:rPr>
        <w:t>tvoří Část 4 této zadávací dokumentace</w:t>
      </w:r>
      <w:r w:rsidRPr="00761CE3">
        <w:rPr>
          <w:rFonts w:ascii="Calibri" w:hAnsi="Calibri" w:cs="Calibri"/>
          <w:bCs/>
          <w:sz w:val="22"/>
          <w:szCs w:val="22"/>
        </w:rPr>
        <w:t>. Barevně</w:t>
      </w:r>
      <w:r w:rsidRPr="00104662">
        <w:rPr>
          <w:rFonts w:ascii="Calibri" w:hAnsi="Calibri" w:cs="Calibri"/>
          <w:bCs/>
          <w:sz w:val="22"/>
          <w:szCs w:val="22"/>
        </w:rPr>
        <w:t xml:space="preserve"> vyznačená m</w:t>
      </w:r>
      <w:r w:rsidRPr="00104662">
        <w:rPr>
          <w:rFonts w:ascii="Calibri" w:hAnsi="Calibri" w:cs="Calibri"/>
          <w:sz w:val="22"/>
          <w:szCs w:val="22"/>
        </w:rPr>
        <w:t xml:space="preserve">ísta, která jsou určena k doplnění, budou doplněna před uzavřením smluv s vybraným dodavatelem. </w:t>
      </w:r>
    </w:p>
    <w:p w14:paraId="55884655" w14:textId="77777777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obchodní, platební a technické podmínky pro realizaci veřejné zakázky</w:t>
      </w:r>
      <w:r>
        <w:rPr>
          <w:rFonts w:ascii="Calibri" w:hAnsi="Calibri" w:cs="Calibri"/>
          <w:sz w:val="22"/>
          <w:szCs w:val="22"/>
        </w:rPr>
        <w:t>, které tvoří část 4 zadávací dokumentace.</w:t>
      </w:r>
    </w:p>
    <w:p w14:paraId="1E056853" w14:textId="2EF3C967" w:rsidR="00761CE3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>čestně prohlašuje, že je návrhem sml</w:t>
      </w:r>
      <w:r w:rsidR="00761CE3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uv</w:t>
      </w:r>
      <w:r w:rsidR="00761CE3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, kter</w:t>
      </w:r>
      <w:r w:rsidR="00761CE3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4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0594EF24" w14:textId="2DD6F432" w:rsidR="005A4FD8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 smlouvy</w:t>
      </w:r>
      <w:r w:rsidR="005A4FD8">
        <w:rPr>
          <w:rFonts w:ascii="Calibri" w:hAnsi="Calibri" w:cs="Calibri"/>
          <w:sz w:val="22"/>
          <w:szCs w:val="22"/>
          <w:u w:val="single"/>
        </w:rPr>
        <w:t xml:space="preserve"> (nad rámec údajů uvedených v úvodu formuláře):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4FD8" w:rsidRPr="00104662" w14:paraId="14407A60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773A95" w14:textId="75FBBA22" w:rsidR="005A4FD8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smlouvy za dodavatele (prodávajícího):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10F551A" w14:textId="77777777" w:rsidR="005A4FD8" w:rsidRPr="0064678B" w:rsidRDefault="005A4FD8" w:rsidP="00761CE3">
            <w:pPr>
              <w:pStyle w:val="Obyejn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761CE3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369DC266" w:rsidR="00761CE3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1.1: 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4EF3190F" w:rsidR="00761CE3" w:rsidRPr="00104662" w:rsidRDefault="00761CE3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6C1C2C4E" w:rsidR="00761CE3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1.1: 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Kontaktní osoba: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AC8AEFE" w:rsidR="00761CE3" w:rsidRPr="00104662" w:rsidRDefault="00761CE3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0FDC9564" w:rsidR="00761CE3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1.1: 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Tel./fax kontaktní osoby: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0A44ED63" w:rsidR="00761CE3" w:rsidRPr="00104662" w:rsidRDefault="00761CE3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104662" w14:paraId="41593F80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3BAEB7" w14:textId="1C5BC3EB" w:rsidR="00761CE3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1.1: 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kontaktní osoby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AA7BB8" w14:textId="51BC4D03" w:rsidR="00761CE3" w:rsidRPr="00104662" w:rsidRDefault="00761CE3" w:rsidP="00761CE3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61CE3" w:rsidRPr="00104662" w14:paraId="68463EF0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7E5DC6E" w14:textId="2A92F68F" w:rsidR="00761CE3" w:rsidRPr="00104662" w:rsidRDefault="005A4FD8" w:rsidP="00761CE3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5.8: 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Osob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761CE3"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pověřená </w:t>
            </w:r>
            <w:r w:rsidRPr="005A4F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protokolárnímu předání dodávky vozidel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8463403" w14:textId="1073E54E" w:rsidR="00761CE3" w:rsidRPr="00104662" w:rsidRDefault="00761CE3" w:rsidP="00761CE3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4FD8" w:rsidRPr="00104662" w14:paraId="1AAEB62B" w14:textId="77777777" w:rsidTr="005A4FD8">
        <w:trPr>
          <w:trHeight w:val="436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E973F2" w14:textId="7EE8C493" w:rsidR="005A4FD8" w:rsidRPr="00104662" w:rsidRDefault="005A4FD8" w:rsidP="005A4FD8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5.8: </w:t>
            </w: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Tel./fax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pověřené</w:t>
            </w: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osoby: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12074C" w14:textId="673A07B3" w:rsidR="005A4FD8" w:rsidRPr="00104662" w:rsidRDefault="005A4FD8" w:rsidP="005A4FD8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4FD8" w:rsidRPr="00104662" w14:paraId="2D055192" w14:textId="77777777" w:rsidTr="005A4FD8">
        <w:trPr>
          <w:trHeight w:val="436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64A3101" w14:textId="42CA45A5" w:rsidR="005A4FD8" w:rsidRPr="00104662" w:rsidRDefault="005A4FD8" w:rsidP="005A4FD8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Čl. 5.8: </w:t>
            </w: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kontaktní osoby</w:t>
            </w: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746AA70" w14:textId="77777777" w:rsidR="005A4FD8" w:rsidRPr="0064678B" w:rsidRDefault="005A4FD8" w:rsidP="005A4FD8">
            <w:pPr>
              <w:pStyle w:val="Obyejn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5A4FD8" w:rsidRPr="00104662" w14:paraId="7202C583" w14:textId="77777777" w:rsidTr="005A4FD8">
        <w:trPr>
          <w:trHeight w:val="436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62E92E" w14:textId="608EA08E" w:rsidR="005A4FD8" w:rsidRDefault="005A4FD8" w:rsidP="005A4FD8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Podepisující osoba: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E984102" w14:textId="2C2496A4" w:rsidR="005A4FD8" w:rsidRPr="0064678B" w:rsidRDefault="005A4FD8" w:rsidP="005A4FD8">
            <w:pPr>
              <w:pStyle w:val="Obyejn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4678B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071FBDE8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2B114881" w14:textId="4F5E2BA8" w:rsidR="00514A2C" w:rsidRPr="00514A2C" w:rsidRDefault="00514A2C" w:rsidP="00514A2C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1BA80DCA" w14:textId="51B3ECD6" w:rsidR="00AD3E8A" w:rsidRDefault="00AD3E8A" w:rsidP="00AD3E8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 w:rsidR="00295BD5"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 w:rsidR="00295BD5"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3" w:name="_Hlk130390302"/>
    </w:p>
    <w:p w14:paraId="2596BA87" w14:textId="4CDA261F" w:rsidR="00AD3E8A" w:rsidRPr="00AD3E8A" w:rsidRDefault="00AD3E8A" w:rsidP="00AD3E8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227E835E" w14:textId="77777777" w:rsidR="00AD3E8A" w:rsidRPr="00AD3E8A" w:rsidRDefault="00AD3E8A" w:rsidP="00AD3E8A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6A827B12" w14:textId="77777777" w:rsidR="00AD3E8A" w:rsidRPr="00AD3E8A" w:rsidRDefault="00AD3E8A" w:rsidP="00AD3E8A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2AB85E25" w14:textId="77777777" w:rsidR="00AD3E8A" w:rsidRPr="00AD3E8A" w:rsidRDefault="00AD3E8A" w:rsidP="00AD3E8A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7E008DE6" w14:textId="77777777" w:rsidR="00AD3E8A" w:rsidRPr="00AD3E8A" w:rsidRDefault="00AD3E8A" w:rsidP="00AD3E8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7650B64C" w14:textId="5C11845B" w:rsidR="00AD3E8A" w:rsidRPr="00AD3E8A" w:rsidRDefault="00AD3E8A" w:rsidP="00AD3E8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 w:rsidR="00295BD5"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</w:p>
    <w:bookmarkEnd w:id="3"/>
    <w:p w14:paraId="674DAB5A" w14:textId="77777777" w:rsidR="00514A2C" w:rsidRDefault="00514A2C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A709839" w14:textId="7860E938" w:rsidR="00514A2C" w:rsidRDefault="00514A2C" w:rsidP="00514A2C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514A2C">
        <w:rPr>
          <w:rFonts w:asciiTheme="minorHAnsi" w:hAnsiTheme="minorHAnsi" w:cstheme="minorHAnsi"/>
          <w:color w:val="auto"/>
          <w:sz w:val="22"/>
          <w:szCs w:val="22"/>
        </w:rPr>
        <w:t>Původ dodávek</w:t>
      </w:r>
    </w:p>
    <w:p w14:paraId="1911CD1A" w14:textId="6C40B428" w:rsidR="00AB5D27" w:rsidRDefault="00AB5D27" w:rsidP="00AB5D27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B5D27">
        <w:rPr>
          <w:rFonts w:ascii="Calibri" w:hAnsi="Calibri" w:cs="Calibri"/>
          <w:sz w:val="22"/>
          <w:szCs w:val="22"/>
        </w:rPr>
        <w:t xml:space="preserve">Dodavatel </w:t>
      </w:r>
      <w:r>
        <w:rPr>
          <w:rFonts w:ascii="Calibri" w:hAnsi="Calibri" w:cs="Calibri"/>
          <w:sz w:val="22"/>
          <w:szCs w:val="22"/>
        </w:rPr>
        <w:t xml:space="preserve">tímto čestně prohlašuje, že </w:t>
      </w:r>
      <w:r w:rsidRPr="00AB5D27">
        <w:rPr>
          <w:rFonts w:ascii="Calibri" w:hAnsi="Calibri" w:cs="Calibri"/>
          <w:sz w:val="22"/>
          <w:szCs w:val="22"/>
        </w:rPr>
        <w:t>dodávky, ze kterých se skládá nabízené plnění</w:t>
      </w:r>
      <w:r>
        <w:rPr>
          <w:rFonts w:ascii="Calibri" w:hAnsi="Calibri" w:cs="Calibri"/>
          <w:sz w:val="22"/>
          <w:szCs w:val="22"/>
        </w:rPr>
        <w:t>, mají následující původ:</w:t>
      </w:r>
    </w:p>
    <w:p w14:paraId="4E0DCABD" w14:textId="77777777" w:rsidR="00AB5D27" w:rsidRDefault="00AB5D27" w:rsidP="00AB5D27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3354"/>
        <w:gridCol w:w="2127"/>
        <w:gridCol w:w="2577"/>
      </w:tblGrid>
      <w:tr w:rsidR="00AB5D27" w:rsidRPr="00AB5D27" w14:paraId="08C35B03" w14:textId="77777777" w:rsidTr="00CF26C6">
        <w:trPr>
          <w:trHeight w:val="418"/>
          <w:jc w:val="center"/>
        </w:trPr>
        <w:tc>
          <w:tcPr>
            <w:tcW w:w="1689" w:type="dxa"/>
          </w:tcPr>
          <w:p w14:paraId="3E1A94F6" w14:textId="35E15154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D27">
              <w:rPr>
                <w:rFonts w:ascii="Calibri" w:hAnsi="Calibri" w:cs="Calibri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354" w:type="dxa"/>
          </w:tcPr>
          <w:p w14:paraId="1CD17511" w14:textId="2B18B1AF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D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Dodavatel </w:t>
            </w:r>
            <w:r w:rsidRPr="00AB5D27">
              <w:rPr>
                <w:rFonts w:ascii="Calibri" w:hAnsi="Calibri" w:cs="Calibri"/>
                <w:sz w:val="22"/>
                <w:szCs w:val="22"/>
              </w:rPr>
              <w:t>(pokud je odlišný od účastníka zadávacího řízení)</w:t>
            </w:r>
          </w:p>
        </w:tc>
        <w:tc>
          <w:tcPr>
            <w:tcW w:w="2127" w:type="dxa"/>
          </w:tcPr>
          <w:p w14:paraId="2A84BC88" w14:textId="5BB80B53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D27">
              <w:rPr>
                <w:rFonts w:ascii="Calibri" w:hAnsi="Calibri" w:cs="Calibri"/>
                <w:b/>
                <w:bCs/>
                <w:sz w:val="22"/>
                <w:szCs w:val="22"/>
              </w:rPr>
              <w:t>Země původu</w:t>
            </w:r>
            <w:r>
              <w:rPr>
                <w:rStyle w:val="Znakapoznpodarou"/>
                <w:rFonts w:ascii="Calibri" w:hAnsi="Calibri" w:cs="Calibri"/>
                <w:b/>
                <w:bCs/>
                <w:sz w:val="22"/>
                <w:szCs w:val="22"/>
              </w:rPr>
              <w:footnoteReference w:id="4"/>
            </w:r>
            <w:r w:rsidRPr="00AB5D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7" w:type="dxa"/>
          </w:tcPr>
          <w:p w14:paraId="41417F74" w14:textId="67486E5B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D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Hodnota dodávek z celkového plnění v Kč bez DPH </w:t>
            </w:r>
          </w:p>
        </w:tc>
      </w:tr>
      <w:tr w:rsidR="00AB5D27" w:rsidRPr="00AB5D27" w14:paraId="252E8D93" w14:textId="77777777" w:rsidTr="00CF26C6">
        <w:trPr>
          <w:trHeight w:val="309"/>
          <w:jc w:val="center"/>
        </w:trPr>
        <w:tc>
          <w:tcPr>
            <w:tcW w:w="1689" w:type="dxa"/>
          </w:tcPr>
          <w:p w14:paraId="640A82BE" w14:textId="19ACDDA1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354" w:type="dxa"/>
          </w:tcPr>
          <w:p w14:paraId="024693C3" w14:textId="223309E7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689F400F" w14:textId="2BE1D299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77" w:type="dxa"/>
          </w:tcPr>
          <w:p w14:paraId="40695D56" w14:textId="0DB0F6BA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B5D27" w:rsidRPr="00AB5D27" w14:paraId="13533FBF" w14:textId="77777777" w:rsidTr="00CF26C6">
        <w:trPr>
          <w:trHeight w:val="309"/>
          <w:jc w:val="center"/>
        </w:trPr>
        <w:tc>
          <w:tcPr>
            <w:tcW w:w="1689" w:type="dxa"/>
          </w:tcPr>
          <w:p w14:paraId="6685B16D" w14:textId="17BF176C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354" w:type="dxa"/>
          </w:tcPr>
          <w:p w14:paraId="31F4964A" w14:textId="1B0F956C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0F3659BF" w14:textId="115900F1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77" w:type="dxa"/>
          </w:tcPr>
          <w:p w14:paraId="331DA517" w14:textId="58F6061A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B5D27" w:rsidRPr="00AB5D27" w14:paraId="2FBA3753" w14:textId="77777777" w:rsidTr="00CF26C6">
        <w:trPr>
          <w:trHeight w:val="309"/>
          <w:jc w:val="center"/>
        </w:trPr>
        <w:tc>
          <w:tcPr>
            <w:tcW w:w="1689" w:type="dxa"/>
          </w:tcPr>
          <w:p w14:paraId="3E05936A" w14:textId="18F24AFA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354" w:type="dxa"/>
          </w:tcPr>
          <w:p w14:paraId="76F5248B" w14:textId="3FE4140B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3587DCF0" w14:textId="1E85CA5C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77" w:type="dxa"/>
          </w:tcPr>
          <w:p w14:paraId="3833A127" w14:textId="7154E6B0" w:rsidR="00AB5D27" w:rsidRPr="00AB5D27" w:rsidRDefault="00AB5D27" w:rsidP="00AB5D27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583F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42DA3AE" w14:textId="77777777" w:rsidR="00AB5D27" w:rsidRDefault="00AB5D27" w:rsidP="00AB5D27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F1AD8D5" w14:textId="77777777" w:rsidR="00514A2C" w:rsidRPr="00514A2C" w:rsidRDefault="00514A2C" w:rsidP="00514A2C">
      <w:pPr>
        <w:pStyle w:val="Formul"/>
        <w:ind w:left="-76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9B67" w14:textId="77777777" w:rsidR="007726F3" w:rsidRDefault="007726F3" w:rsidP="00446EDE">
      <w:pPr>
        <w:spacing w:after="0" w:line="240" w:lineRule="auto"/>
      </w:pPr>
      <w:r>
        <w:separator/>
      </w:r>
    </w:p>
  </w:endnote>
  <w:endnote w:type="continuationSeparator" w:id="0">
    <w:p w14:paraId="10B5E27A" w14:textId="77777777" w:rsidR="007726F3" w:rsidRDefault="007726F3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Cambria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Arial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E007" w14:textId="77777777" w:rsidR="007726F3" w:rsidRDefault="007726F3" w:rsidP="00446EDE">
      <w:pPr>
        <w:spacing w:after="0" w:line="240" w:lineRule="auto"/>
      </w:pPr>
      <w:r>
        <w:separator/>
      </w:r>
    </w:p>
  </w:footnote>
  <w:footnote w:type="continuationSeparator" w:id="0">
    <w:p w14:paraId="6F77252F" w14:textId="77777777" w:rsidR="007726F3" w:rsidRDefault="007726F3" w:rsidP="00446EDE">
      <w:pPr>
        <w:spacing w:after="0" w:line="240" w:lineRule="auto"/>
      </w:pPr>
      <w:r>
        <w:continuationSeparator/>
      </w:r>
    </w:p>
  </w:footnote>
  <w:footnote w:id="1">
    <w:p w14:paraId="3FF75000" w14:textId="77777777" w:rsidR="00D320DF" w:rsidRDefault="00D320DF" w:rsidP="00D320DF">
      <w:pPr>
        <w:pStyle w:val="Textpoznpodarou"/>
      </w:pPr>
      <w:r>
        <w:rPr>
          <w:rStyle w:val="Znakapoznpodarou"/>
        </w:rPr>
        <w:footnoteRef/>
      </w:r>
      <w:r>
        <w:t xml:space="preserve"> Dodavatel může předložit libovolný počet referencí – významných zakázek k naplnění podmínek technické kvalifikace dle čl.</w:t>
      </w:r>
      <w:r w:rsidRPr="00FC3497">
        <w:t xml:space="preserve"> 6.4.1 části 2 podrobných podmínek zadávací dokumentace</w:t>
      </w:r>
      <w:r>
        <w:t>.</w:t>
      </w:r>
    </w:p>
  </w:footnote>
  <w:footnote w:id="2">
    <w:p w14:paraId="162147B9" w14:textId="77777777" w:rsidR="00761CE3" w:rsidRDefault="00761CE3" w:rsidP="00761CE3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>Dodavatel je v seznamu povinen uvést výslovně, v jaké pozici významnou dodávku realizoval, zda sám v plném rozsahu, společně s jiným dodavatelem, jako generální dodavatel, jako poddodavatel jiného dodavatele. Pokud významnou dodávku nerealizoval v plném rozsahu sám nebo v pozici generálního dodavatele, musí být v seznamu vyjádřen podíl dodavatele (věcné vymezení i jeho finanční hodnota) na realizaci významné dodávky, přičemž pro účely splnění kvalifikace lze uznat pouze tu část plnění (z věcného i finančního pohledu), v jakém se na realizaci významné dodávky sám podílel.</w:t>
      </w:r>
    </w:p>
    <w:p w14:paraId="15C93391" w14:textId="77777777" w:rsidR="00761CE3" w:rsidRDefault="00761CE3" w:rsidP="00761CE3">
      <w:pPr>
        <w:pStyle w:val="Textpoznpodarou"/>
      </w:pPr>
    </w:p>
  </w:footnote>
  <w:footnote w:id="3">
    <w:p w14:paraId="27D3E847" w14:textId="77777777" w:rsidR="00761CE3" w:rsidRDefault="00761CE3" w:rsidP="00761CE3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>Dodavatel je v seznamu povinen uvést výslovně, v jaké pozici významnou dodávku realizoval, zda sám v plném rozsahu, společně s jiným dodavatelem, jako generální dodavatel, jako poddodavatel jiného dodavatele. Pokud významnou dodávku nerealizoval v plném rozsahu sám nebo v pozici generálního dodavatele, musí být v seznamu vyjádřen podíl dodavatele (věcné vymezení i jeho finanční hodnota) na realizaci významné dodávky, přičemž pro účely splnění kvalifikace lze uznat pouze tu část plnění (z věcného i finančního pohledu), v jakém se na realizaci významné dodávky sám podílel.</w:t>
      </w:r>
    </w:p>
    <w:p w14:paraId="0782A62A" w14:textId="77777777" w:rsidR="00761CE3" w:rsidRDefault="00761CE3" w:rsidP="00761CE3">
      <w:pPr>
        <w:pStyle w:val="Textpoznpodarou"/>
      </w:pPr>
    </w:p>
  </w:footnote>
  <w:footnote w:id="4">
    <w:p w14:paraId="3E975A13" w14:textId="160E022D" w:rsidR="00AB5D27" w:rsidRDefault="00AB5D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5D27">
        <w:rPr>
          <w:rFonts w:ascii="Calibri" w:hAnsi="Calibri" w:cs="Calibri"/>
          <w:sz w:val="22"/>
          <w:szCs w:val="22"/>
        </w:rPr>
        <w:t>v jakých výrobních podnicích k tomu vybavených dojde k</w:t>
      </w:r>
      <w:r>
        <w:rPr>
          <w:rFonts w:ascii="Calibri" w:hAnsi="Calibri" w:cs="Calibri"/>
          <w:sz w:val="22"/>
          <w:szCs w:val="22"/>
        </w:rPr>
        <w:t> </w:t>
      </w:r>
      <w:r w:rsidRPr="00AB5D27">
        <w:rPr>
          <w:rFonts w:ascii="Calibri" w:hAnsi="Calibri" w:cs="Calibri"/>
          <w:sz w:val="22"/>
          <w:szCs w:val="22"/>
        </w:rPr>
        <w:t>výrobě</w:t>
      </w:r>
      <w:r>
        <w:rPr>
          <w:rFonts w:ascii="Calibri" w:hAnsi="Calibri" w:cs="Calibri"/>
          <w:sz w:val="22"/>
          <w:szCs w:val="22"/>
        </w:rPr>
        <w:t xml:space="preserve"> této komponenty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5CD9"/>
    <w:multiLevelType w:val="hybridMultilevel"/>
    <w:tmpl w:val="2CB0BAF6"/>
    <w:lvl w:ilvl="0" w:tplc="3510360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AF0"/>
    <w:multiLevelType w:val="hybridMultilevel"/>
    <w:tmpl w:val="930CA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6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007709640">
    <w:abstractNumId w:val="8"/>
  </w:num>
  <w:num w:numId="2" w16cid:durableId="232544324">
    <w:abstractNumId w:val="34"/>
  </w:num>
  <w:num w:numId="3" w16cid:durableId="927544582">
    <w:abstractNumId w:val="0"/>
  </w:num>
  <w:num w:numId="4" w16cid:durableId="268467093">
    <w:abstractNumId w:val="9"/>
  </w:num>
  <w:num w:numId="5" w16cid:durableId="240532081">
    <w:abstractNumId w:val="18"/>
  </w:num>
  <w:num w:numId="6" w16cid:durableId="28921220">
    <w:abstractNumId w:val="23"/>
  </w:num>
  <w:num w:numId="7" w16cid:durableId="1189831111">
    <w:abstractNumId w:val="4"/>
  </w:num>
  <w:num w:numId="8" w16cid:durableId="263074018">
    <w:abstractNumId w:val="40"/>
  </w:num>
  <w:num w:numId="9" w16cid:durableId="2078892190">
    <w:abstractNumId w:val="5"/>
  </w:num>
  <w:num w:numId="10" w16cid:durableId="1901942055">
    <w:abstractNumId w:val="28"/>
  </w:num>
  <w:num w:numId="11" w16cid:durableId="1565410879">
    <w:abstractNumId w:val="6"/>
  </w:num>
  <w:num w:numId="12" w16cid:durableId="968360455">
    <w:abstractNumId w:val="29"/>
  </w:num>
  <w:num w:numId="13" w16cid:durableId="600071845">
    <w:abstractNumId w:val="2"/>
  </w:num>
  <w:num w:numId="14" w16cid:durableId="516582639">
    <w:abstractNumId w:val="20"/>
  </w:num>
  <w:num w:numId="15" w16cid:durableId="1949046258">
    <w:abstractNumId w:val="39"/>
  </w:num>
  <w:num w:numId="16" w16cid:durableId="17511648">
    <w:abstractNumId w:val="11"/>
  </w:num>
  <w:num w:numId="17" w16cid:durableId="1737125686">
    <w:abstractNumId w:val="38"/>
  </w:num>
  <w:num w:numId="18" w16cid:durableId="753017686">
    <w:abstractNumId w:val="17"/>
  </w:num>
  <w:num w:numId="19" w16cid:durableId="1964118588">
    <w:abstractNumId w:val="26"/>
  </w:num>
  <w:num w:numId="20" w16cid:durableId="299461800">
    <w:abstractNumId w:val="24"/>
  </w:num>
  <w:num w:numId="21" w16cid:durableId="2002848829">
    <w:abstractNumId w:val="19"/>
  </w:num>
  <w:num w:numId="22" w16cid:durableId="1295714576">
    <w:abstractNumId w:val="7"/>
  </w:num>
  <w:num w:numId="23" w16cid:durableId="662051817">
    <w:abstractNumId w:val="36"/>
  </w:num>
  <w:num w:numId="24" w16cid:durableId="1983729768">
    <w:abstractNumId w:val="15"/>
  </w:num>
  <w:num w:numId="25" w16cid:durableId="874582094">
    <w:abstractNumId w:val="14"/>
  </w:num>
  <w:num w:numId="26" w16cid:durableId="869536639">
    <w:abstractNumId w:val="10"/>
  </w:num>
  <w:num w:numId="27" w16cid:durableId="1840999676">
    <w:abstractNumId w:val="33"/>
  </w:num>
  <w:num w:numId="28" w16cid:durableId="1983651836">
    <w:abstractNumId w:val="21"/>
  </w:num>
  <w:num w:numId="29" w16cid:durableId="735125714">
    <w:abstractNumId w:val="31"/>
  </w:num>
  <w:num w:numId="30" w16cid:durableId="1160921681">
    <w:abstractNumId w:val="32"/>
  </w:num>
  <w:num w:numId="31" w16cid:durableId="936250562">
    <w:abstractNumId w:val="41"/>
  </w:num>
  <w:num w:numId="32" w16cid:durableId="684792869">
    <w:abstractNumId w:val="30"/>
  </w:num>
  <w:num w:numId="33" w16cid:durableId="1008946839">
    <w:abstractNumId w:val="22"/>
  </w:num>
  <w:num w:numId="34" w16cid:durableId="1672878143">
    <w:abstractNumId w:val="35"/>
  </w:num>
  <w:num w:numId="35" w16cid:durableId="93139039">
    <w:abstractNumId w:val="1"/>
  </w:num>
  <w:num w:numId="36" w16cid:durableId="736705540">
    <w:abstractNumId w:val="25"/>
  </w:num>
  <w:num w:numId="37" w16cid:durableId="76826619">
    <w:abstractNumId w:val="13"/>
  </w:num>
  <w:num w:numId="38" w16cid:durableId="2064982064">
    <w:abstractNumId w:val="42"/>
  </w:num>
  <w:num w:numId="39" w16cid:durableId="39405925">
    <w:abstractNumId w:val="12"/>
  </w:num>
  <w:num w:numId="40" w16cid:durableId="1544364477">
    <w:abstractNumId w:val="3"/>
  </w:num>
  <w:num w:numId="41" w16cid:durableId="739983388">
    <w:abstractNumId w:val="37"/>
  </w:num>
  <w:num w:numId="42" w16cid:durableId="1110929292">
    <w:abstractNumId w:val="27"/>
  </w:num>
  <w:num w:numId="43" w16cid:durableId="1804231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D7509"/>
    <w:rsid w:val="00104662"/>
    <w:rsid w:val="00173A57"/>
    <w:rsid w:val="001913EB"/>
    <w:rsid w:val="00295BD5"/>
    <w:rsid w:val="002975AE"/>
    <w:rsid w:val="002A2920"/>
    <w:rsid w:val="0033469B"/>
    <w:rsid w:val="00366FAB"/>
    <w:rsid w:val="00390A60"/>
    <w:rsid w:val="003A3157"/>
    <w:rsid w:val="003B76BB"/>
    <w:rsid w:val="004352C6"/>
    <w:rsid w:val="00446EDE"/>
    <w:rsid w:val="004A26F9"/>
    <w:rsid w:val="004C1AC3"/>
    <w:rsid w:val="004E6D08"/>
    <w:rsid w:val="00514A2C"/>
    <w:rsid w:val="005A4FD8"/>
    <w:rsid w:val="005F2EF7"/>
    <w:rsid w:val="00664557"/>
    <w:rsid w:val="006772E8"/>
    <w:rsid w:val="00761CE3"/>
    <w:rsid w:val="007726F3"/>
    <w:rsid w:val="0077704E"/>
    <w:rsid w:val="007965B2"/>
    <w:rsid w:val="007A1C03"/>
    <w:rsid w:val="007B5F81"/>
    <w:rsid w:val="007F18E9"/>
    <w:rsid w:val="00804E2D"/>
    <w:rsid w:val="008A1CD2"/>
    <w:rsid w:val="008A5779"/>
    <w:rsid w:val="008F0BEB"/>
    <w:rsid w:val="00916FD1"/>
    <w:rsid w:val="00937F35"/>
    <w:rsid w:val="00941111"/>
    <w:rsid w:val="00992E4D"/>
    <w:rsid w:val="009B3488"/>
    <w:rsid w:val="009D0525"/>
    <w:rsid w:val="009D7F4D"/>
    <w:rsid w:val="00A244B1"/>
    <w:rsid w:val="00A46DD0"/>
    <w:rsid w:val="00A76BC9"/>
    <w:rsid w:val="00A90CE7"/>
    <w:rsid w:val="00AB5D27"/>
    <w:rsid w:val="00AD3E8A"/>
    <w:rsid w:val="00B21426"/>
    <w:rsid w:val="00B2316E"/>
    <w:rsid w:val="00B65080"/>
    <w:rsid w:val="00BB0B06"/>
    <w:rsid w:val="00C37002"/>
    <w:rsid w:val="00C9730F"/>
    <w:rsid w:val="00CF26C6"/>
    <w:rsid w:val="00D11AFE"/>
    <w:rsid w:val="00D302DC"/>
    <w:rsid w:val="00D320DF"/>
    <w:rsid w:val="00DD6D2B"/>
    <w:rsid w:val="00D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761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dpkv.cz/contract_index.html?type=all&amp;state=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Cambria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Arial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913EB"/>
    <w:rsid w:val="00243EE6"/>
    <w:rsid w:val="002F1239"/>
    <w:rsid w:val="0033469B"/>
    <w:rsid w:val="004352C6"/>
    <w:rsid w:val="004660B2"/>
    <w:rsid w:val="004673F3"/>
    <w:rsid w:val="004D6900"/>
    <w:rsid w:val="005546EE"/>
    <w:rsid w:val="00706329"/>
    <w:rsid w:val="0077704E"/>
    <w:rsid w:val="008C4336"/>
    <w:rsid w:val="00916FD1"/>
    <w:rsid w:val="00A15A8C"/>
    <w:rsid w:val="00A50A66"/>
    <w:rsid w:val="00B0608D"/>
    <w:rsid w:val="00BE5B97"/>
    <w:rsid w:val="00D935EC"/>
    <w:rsid w:val="00DF5C48"/>
    <w:rsid w:val="00F12C2D"/>
    <w:rsid w:val="00F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4336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C32C-2447-4E9B-8E8B-6FA17274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6</cp:revision>
  <dcterms:created xsi:type="dcterms:W3CDTF">2025-11-24T13:15:00Z</dcterms:created>
  <dcterms:modified xsi:type="dcterms:W3CDTF">2025-12-01T14:29:00Z</dcterms:modified>
</cp:coreProperties>
</file>